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D81" w:rsidRPr="00754D35" w:rsidRDefault="0000721C" w:rsidP="008A1EAA">
      <w:pPr>
        <w:jc w:val="center"/>
        <w:rPr>
          <w:color w:val="000000"/>
          <w:sz w:val="16"/>
          <w:szCs w:val="16"/>
        </w:rPr>
      </w:pPr>
      <w:bookmarkStart w:id="0" w:name="_GoBack"/>
      <w:bookmarkEnd w:id="0"/>
      <w:r>
        <w:rPr>
          <w:noProof/>
          <w:color w:val="000000"/>
          <w:sz w:val="28"/>
          <w:szCs w:val="28"/>
          <w:lang w:eastAsia="ru-RU"/>
        </w:rPr>
        <w:drawing>
          <wp:anchor distT="0" distB="0" distL="114300" distR="114300" simplePos="0" relativeHeight="251657728" behindDoc="0" locked="0" layoutInCell="1" allowOverlap="1">
            <wp:simplePos x="0" y="0"/>
            <wp:positionH relativeFrom="column">
              <wp:posOffset>2795905</wp:posOffset>
            </wp:positionH>
            <wp:positionV relativeFrom="paragraph">
              <wp:posOffset>-187325</wp:posOffset>
            </wp:positionV>
            <wp:extent cx="730885" cy="897890"/>
            <wp:effectExtent l="0" t="0" r="0" b="0"/>
            <wp:wrapNone/>
            <wp:docPr id="3" name="Рисунок 2" descr="ГОСТ Герб Конг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ОСТ Герб Конгур"/>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0885" cy="897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4D35" w:rsidRDefault="00754D35" w:rsidP="008A1EAA">
      <w:pPr>
        <w:jc w:val="center"/>
        <w:rPr>
          <w:color w:val="000000"/>
          <w:sz w:val="28"/>
          <w:szCs w:val="28"/>
        </w:rPr>
      </w:pPr>
    </w:p>
    <w:p w:rsidR="00754D35" w:rsidRDefault="00754D35" w:rsidP="008A1EAA">
      <w:pPr>
        <w:jc w:val="center"/>
        <w:rPr>
          <w:color w:val="000000"/>
          <w:sz w:val="28"/>
          <w:szCs w:val="28"/>
        </w:rPr>
      </w:pPr>
    </w:p>
    <w:p w:rsidR="00754D35" w:rsidRDefault="00754D35" w:rsidP="008A1EAA">
      <w:pPr>
        <w:jc w:val="center"/>
        <w:rPr>
          <w:color w:val="000000"/>
          <w:sz w:val="28"/>
          <w:szCs w:val="28"/>
        </w:rPr>
      </w:pPr>
    </w:p>
    <w:p w:rsidR="00754D35" w:rsidRDefault="00754D35" w:rsidP="008A1EAA">
      <w:pPr>
        <w:jc w:val="center"/>
        <w:rPr>
          <w:color w:val="000000"/>
          <w:sz w:val="28"/>
          <w:szCs w:val="28"/>
        </w:rPr>
      </w:pPr>
    </w:p>
    <w:p w:rsidR="008A1EAA" w:rsidRPr="0018156E" w:rsidRDefault="008A1EAA" w:rsidP="008A1EAA">
      <w:pPr>
        <w:jc w:val="center"/>
        <w:rPr>
          <w:color w:val="000000"/>
          <w:sz w:val="28"/>
          <w:szCs w:val="28"/>
        </w:rPr>
      </w:pPr>
      <w:r w:rsidRPr="0018156E">
        <w:rPr>
          <w:color w:val="000000"/>
          <w:sz w:val="28"/>
          <w:szCs w:val="28"/>
        </w:rPr>
        <w:t>СОВЕТ ДЕПУТАТОВ</w:t>
      </w:r>
    </w:p>
    <w:p w:rsidR="008A1EAA" w:rsidRPr="0018156E" w:rsidRDefault="008A1EAA" w:rsidP="008A1EAA">
      <w:pPr>
        <w:jc w:val="center"/>
        <w:rPr>
          <w:color w:val="000000"/>
          <w:sz w:val="28"/>
          <w:szCs w:val="28"/>
        </w:rPr>
      </w:pPr>
      <w:r w:rsidRPr="0018156E">
        <w:rPr>
          <w:color w:val="000000"/>
          <w:sz w:val="28"/>
          <w:szCs w:val="28"/>
        </w:rPr>
        <w:t>ЛОТОШИНСКОГО МУНИЦИПАЛЬНОГО РАЙОНА</w:t>
      </w:r>
    </w:p>
    <w:p w:rsidR="008A1EAA" w:rsidRPr="0018156E" w:rsidRDefault="008A1EAA" w:rsidP="008A1EAA">
      <w:pPr>
        <w:jc w:val="center"/>
        <w:rPr>
          <w:color w:val="000000"/>
          <w:sz w:val="28"/>
          <w:szCs w:val="28"/>
        </w:rPr>
      </w:pPr>
      <w:r w:rsidRPr="0018156E">
        <w:rPr>
          <w:color w:val="000000"/>
          <w:sz w:val="28"/>
          <w:szCs w:val="28"/>
        </w:rPr>
        <w:t>МОСКОВСКОЙ ОБЛАСТИ</w:t>
      </w:r>
    </w:p>
    <w:p w:rsidR="008A1EAA" w:rsidRPr="0018156E" w:rsidRDefault="008A1EAA" w:rsidP="000C5947">
      <w:pPr>
        <w:jc w:val="center"/>
        <w:rPr>
          <w:color w:val="000000"/>
          <w:sz w:val="28"/>
          <w:szCs w:val="28"/>
        </w:rPr>
      </w:pPr>
    </w:p>
    <w:p w:rsidR="008A1EAA" w:rsidRPr="0018156E" w:rsidRDefault="008A1EAA" w:rsidP="000C5947">
      <w:pPr>
        <w:jc w:val="center"/>
        <w:rPr>
          <w:b/>
          <w:bCs/>
          <w:color w:val="000000"/>
          <w:sz w:val="28"/>
          <w:szCs w:val="28"/>
        </w:rPr>
      </w:pPr>
      <w:r w:rsidRPr="0018156E">
        <w:rPr>
          <w:b/>
          <w:bCs/>
          <w:color w:val="000000"/>
          <w:sz w:val="28"/>
          <w:szCs w:val="28"/>
        </w:rPr>
        <w:t>Р Е Ш Е Н И Е</w:t>
      </w:r>
    </w:p>
    <w:p w:rsidR="0035447F" w:rsidRDefault="0035447F" w:rsidP="000C5947">
      <w:pPr>
        <w:jc w:val="center"/>
        <w:rPr>
          <w:color w:val="000000"/>
          <w:sz w:val="28"/>
          <w:szCs w:val="28"/>
        </w:rPr>
      </w:pPr>
    </w:p>
    <w:p w:rsidR="00754D35" w:rsidRDefault="00CC44D4" w:rsidP="000C5947">
      <w:pPr>
        <w:contextualSpacing/>
        <w:jc w:val="center"/>
        <w:rPr>
          <w:sz w:val="28"/>
          <w:szCs w:val="28"/>
          <w:u w:val="single"/>
        </w:rPr>
      </w:pPr>
      <w:r>
        <w:rPr>
          <w:color w:val="000000"/>
          <w:sz w:val="28"/>
          <w:szCs w:val="28"/>
        </w:rPr>
        <w:t>о</w:t>
      </w:r>
      <w:r w:rsidR="00754D35" w:rsidRPr="00AE4EA0">
        <w:rPr>
          <w:sz w:val="28"/>
          <w:szCs w:val="28"/>
        </w:rPr>
        <w:t>т</w:t>
      </w:r>
      <w:r>
        <w:rPr>
          <w:sz w:val="28"/>
          <w:szCs w:val="28"/>
        </w:rPr>
        <w:t xml:space="preserve"> </w:t>
      </w:r>
      <w:r w:rsidR="00836273">
        <w:rPr>
          <w:sz w:val="28"/>
          <w:szCs w:val="28"/>
          <w:u w:val="single"/>
        </w:rPr>
        <w:t>25.12</w:t>
      </w:r>
      <w:r w:rsidRPr="00CC44D4">
        <w:rPr>
          <w:sz w:val="28"/>
          <w:szCs w:val="28"/>
          <w:u w:val="single"/>
        </w:rPr>
        <w:t>.2017</w:t>
      </w:r>
      <w:r w:rsidR="00754D35" w:rsidRPr="00AE4EA0">
        <w:rPr>
          <w:sz w:val="28"/>
          <w:szCs w:val="28"/>
        </w:rPr>
        <w:t xml:space="preserve"> №</w:t>
      </w:r>
      <w:r>
        <w:rPr>
          <w:sz w:val="28"/>
          <w:szCs w:val="28"/>
        </w:rPr>
        <w:t xml:space="preserve"> </w:t>
      </w:r>
      <w:r w:rsidR="00160FC6">
        <w:rPr>
          <w:sz w:val="28"/>
          <w:szCs w:val="28"/>
          <w:u w:val="single"/>
        </w:rPr>
        <w:t>404</w:t>
      </w:r>
      <w:r w:rsidR="00836273">
        <w:rPr>
          <w:sz w:val="28"/>
          <w:szCs w:val="28"/>
          <w:u w:val="single"/>
        </w:rPr>
        <w:t>/43</w:t>
      </w:r>
    </w:p>
    <w:p w:rsidR="00D70AF1" w:rsidRDefault="00D70AF1" w:rsidP="000C5947">
      <w:pPr>
        <w:contextualSpacing/>
        <w:jc w:val="center"/>
        <w:rPr>
          <w:sz w:val="28"/>
          <w:szCs w:val="28"/>
          <w:u w:val="single"/>
        </w:rPr>
      </w:pPr>
    </w:p>
    <w:p w:rsidR="00836273" w:rsidRDefault="00836273" w:rsidP="00836273">
      <w:pPr>
        <w:tabs>
          <w:tab w:val="left" w:pos="5812"/>
          <w:tab w:val="left" w:pos="7088"/>
        </w:tabs>
        <w:suppressAutoHyphens w:val="0"/>
        <w:ind w:right="4251"/>
        <w:jc w:val="both"/>
        <w:rPr>
          <w:color w:val="000000"/>
          <w:sz w:val="28"/>
          <w:szCs w:val="28"/>
          <w:lang w:eastAsia="ru-RU"/>
        </w:rPr>
      </w:pPr>
      <w:r w:rsidRPr="00C35616">
        <w:rPr>
          <w:color w:val="000000"/>
          <w:sz w:val="28"/>
          <w:szCs w:val="28"/>
          <w:lang w:eastAsia="ru-RU"/>
        </w:rPr>
        <w:t>О заключении контрольно-счетной палаты Лотошинского муниципального района на Проект бюджета Лотошинского муниципального района</w:t>
      </w:r>
      <w:r>
        <w:rPr>
          <w:color w:val="000000"/>
          <w:sz w:val="28"/>
          <w:szCs w:val="28"/>
          <w:lang w:eastAsia="ru-RU"/>
        </w:rPr>
        <w:t xml:space="preserve"> Московской области </w:t>
      </w:r>
      <w:r w:rsidRPr="00C35616">
        <w:rPr>
          <w:color w:val="000000"/>
          <w:sz w:val="28"/>
          <w:szCs w:val="28"/>
          <w:lang w:eastAsia="ru-RU"/>
        </w:rPr>
        <w:t xml:space="preserve"> на 201</w:t>
      </w:r>
      <w:r>
        <w:rPr>
          <w:color w:val="000000"/>
          <w:sz w:val="28"/>
          <w:szCs w:val="28"/>
          <w:lang w:eastAsia="ru-RU"/>
        </w:rPr>
        <w:t>8</w:t>
      </w:r>
      <w:r w:rsidRPr="00C35616">
        <w:rPr>
          <w:color w:val="000000"/>
          <w:sz w:val="28"/>
          <w:szCs w:val="28"/>
          <w:lang w:eastAsia="ru-RU"/>
        </w:rPr>
        <w:t xml:space="preserve"> год и </w:t>
      </w:r>
      <w:r>
        <w:rPr>
          <w:color w:val="000000"/>
          <w:sz w:val="28"/>
          <w:szCs w:val="28"/>
          <w:lang w:eastAsia="ru-RU"/>
        </w:rPr>
        <w:t xml:space="preserve">на </w:t>
      </w:r>
      <w:r w:rsidRPr="00C35616">
        <w:rPr>
          <w:color w:val="000000"/>
          <w:sz w:val="28"/>
          <w:szCs w:val="28"/>
          <w:lang w:eastAsia="ru-RU"/>
        </w:rPr>
        <w:t>плановый период 201</w:t>
      </w:r>
      <w:r>
        <w:rPr>
          <w:color w:val="000000"/>
          <w:sz w:val="28"/>
          <w:szCs w:val="28"/>
          <w:lang w:eastAsia="ru-RU"/>
        </w:rPr>
        <w:t>9 и 2020</w:t>
      </w:r>
      <w:r w:rsidRPr="00C35616">
        <w:rPr>
          <w:color w:val="000000"/>
          <w:sz w:val="28"/>
          <w:szCs w:val="28"/>
          <w:lang w:eastAsia="ru-RU"/>
        </w:rPr>
        <w:t xml:space="preserve"> годов</w:t>
      </w:r>
    </w:p>
    <w:p w:rsidR="00EF46B3" w:rsidRDefault="00EF46B3" w:rsidP="00EF46B3">
      <w:pPr>
        <w:ind w:right="5215"/>
        <w:jc w:val="both"/>
        <w:rPr>
          <w:sz w:val="28"/>
          <w:szCs w:val="28"/>
        </w:rPr>
      </w:pPr>
    </w:p>
    <w:p w:rsidR="00DA76E7" w:rsidRPr="00EF46B3" w:rsidRDefault="00DA76E7" w:rsidP="00EF46B3">
      <w:pPr>
        <w:ind w:right="64" w:firstLine="708"/>
        <w:jc w:val="both"/>
        <w:rPr>
          <w:sz w:val="28"/>
          <w:szCs w:val="28"/>
        </w:rPr>
      </w:pPr>
      <w:r w:rsidRPr="00E518E6">
        <w:rPr>
          <w:sz w:val="28"/>
          <w:szCs w:val="28"/>
        </w:rPr>
        <w:t xml:space="preserve">Заслушав заключение Председателя контрольно-счетной палаты Лотошинского муниципального района на </w:t>
      </w:r>
      <w:r>
        <w:rPr>
          <w:sz w:val="28"/>
          <w:szCs w:val="28"/>
        </w:rPr>
        <w:t>п</w:t>
      </w:r>
      <w:r w:rsidRPr="00E518E6">
        <w:rPr>
          <w:sz w:val="28"/>
          <w:szCs w:val="28"/>
        </w:rPr>
        <w:t>р</w:t>
      </w:r>
      <w:r w:rsidRPr="00E518E6">
        <w:rPr>
          <w:sz w:val="28"/>
          <w:szCs w:val="28"/>
        </w:rPr>
        <w:t>о</w:t>
      </w:r>
      <w:r w:rsidRPr="00E518E6">
        <w:rPr>
          <w:sz w:val="28"/>
          <w:szCs w:val="28"/>
        </w:rPr>
        <w:t xml:space="preserve">ект бюджета Лотошинского муниципального района </w:t>
      </w:r>
      <w:r>
        <w:rPr>
          <w:sz w:val="28"/>
          <w:szCs w:val="28"/>
        </w:rPr>
        <w:t>Московской области на 2018</w:t>
      </w:r>
      <w:r w:rsidRPr="00E518E6">
        <w:rPr>
          <w:sz w:val="28"/>
          <w:szCs w:val="28"/>
        </w:rPr>
        <w:t xml:space="preserve"> год и </w:t>
      </w:r>
      <w:r>
        <w:rPr>
          <w:sz w:val="28"/>
          <w:szCs w:val="28"/>
        </w:rPr>
        <w:t>на плановый период 2019 и 2020</w:t>
      </w:r>
      <w:r w:rsidRPr="00E518E6">
        <w:rPr>
          <w:sz w:val="28"/>
          <w:szCs w:val="28"/>
        </w:rPr>
        <w:t xml:space="preserve"> годов, Совет депутатов Лотошинского м</w:t>
      </w:r>
      <w:r w:rsidRPr="00E518E6">
        <w:rPr>
          <w:sz w:val="28"/>
          <w:szCs w:val="28"/>
        </w:rPr>
        <w:t>у</w:t>
      </w:r>
      <w:r w:rsidRPr="00E518E6">
        <w:rPr>
          <w:sz w:val="28"/>
          <w:szCs w:val="28"/>
        </w:rPr>
        <w:t>ниципального района</w:t>
      </w:r>
      <w:r>
        <w:rPr>
          <w:sz w:val="28"/>
          <w:szCs w:val="28"/>
        </w:rPr>
        <w:t xml:space="preserve"> Московской области</w:t>
      </w:r>
    </w:p>
    <w:p w:rsidR="00EF46B3" w:rsidRPr="00EF46B3" w:rsidRDefault="00EF46B3" w:rsidP="00EF46B3">
      <w:pPr>
        <w:ind w:right="64"/>
        <w:jc w:val="both"/>
        <w:rPr>
          <w:b/>
          <w:sz w:val="28"/>
          <w:szCs w:val="28"/>
        </w:rPr>
      </w:pPr>
      <w:r w:rsidRPr="00EF46B3">
        <w:rPr>
          <w:b/>
          <w:sz w:val="28"/>
          <w:szCs w:val="28"/>
          <w:u w:val="single"/>
        </w:rPr>
        <w:t>р е ш и л</w:t>
      </w:r>
      <w:r w:rsidRPr="00EF46B3">
        <w:rPr>
          <w:b/>
          <w:sz w:val="28"/>
          <w:szCs w:val="28"/>
        </w:rPr>
        <w:t>:</w:t>
      </w:r>
    </w:p>
    <w:p w:rsidR="00DA76E7" w:rsidRPr="00E518E6" w:rsidRDefault="00EF46B3" w:rsidP="00DA76E7">
      <w:pPr>
        <w:jc w:val="both"/>
        <w:rPr>
          <w:sz w:val="28"/>
          <w:szCs w:val="28"/>
        </w:rPr>
      </w:pPr>
      <w:r w:rsidRPr="008D7640">
        <w:tab/>
      </w:r>
      <w:r w:rsidR="00DA76E7">
        <w:rPr>
          <w:sz w:val="28"/>
          <w:szCs w:val="28"/>
        </w:rPr>
        <w:t xml:space="preserve"> </w:t>
      </w:r>
      <w:r w:rsidR="00DA76E7" w:rsidRPr="00E518E6">
        <w:rPr>
          <w:sz w:val="28"/>
          <w:szCs w:val="28"/>
        </w:rPr>
        <w:t xml:space="preserve">1. </w:t>
      </w:r>
      <w:r w:rsidR="00DA76E7">
        <w:rPr>
          <w:sz w:val="28"/>
          <w:szCs w:val="28"/>
        </w:rPr>
        <w:t xml:space="preserve">  </w:t>
      </w:r>
      <w:r w:rsidR="00DA76E7" w:rsidRPr="00E518E6">
        <w:rPr>
          <w:sz w:val="28"/>
          <w:szCs w:val="28"/>
        </w:rPr>
        <w:t xml:space="preserve">Заключение на </w:t>
      </w:r>
      <w:r w:rsidR="00DA76E7">
        <w:rPr>
          <w:sz w:val="28"/>
          <w:szCs w:val="28"/>
        </w:rPr>
        <w:t>п</w:t>
      </w:r>
      <w:r w:rsidR="00DA76E7" w:rsidRPr="00E518E6">
        <w:rPr>
          <w:sz w:val="28"/>
          <w:szCs w:val="28"/>
        </w:rPr>
        <w:t>роект бюджета Лотошинског</w:t>
      </w:r>
      <w:r w:rsidR="00746A0B">
        <w:rPr>
          <w:sz w:val="28"/>
          <w:szCs w:val="28"/>
        </w:rPr>
        <w:t>о муниципального района  на 2018</w:t>
      </w:r>
      <w:r w:rsidR="00DA76E7" w:rsidRPr="00E518E6">
        <w:rPr>
          <w:sz w:val="28"/>
          <w:szCs w:val="28"/>
        </w:rPr>
        <w:t xml:space="preserve"> год и плановый период 201</w:t>
      </w:r>
      <w:r w:rsidR="00746A0B">
        <w:rPr>
          <w:sz w:val="28"/>
          <w:szCs w:val="28"/>
        </w:rPr>
        <w:t>9 и 2020</w:t>
      </w:r>
      <w:r w:rsidR="00DA76E7" w:rsidRPr="00E518E6">
        <w:rPr>
          <w:sz w:val="28"/>
          <w:szCs w:val="28"/>
        </w:rPr>
        <w:t xml:space="preserve"> годов принять к сведению.</w:t>
      </w:r>
    </w:p>
    <w:p w:rsidR="00DA76E7" w:rsidRPr="00E518E6" w:rsidRDefault="00DA76E7" w:rsidP="00DA76E7">
      <w:pPr>
        <w:jc w:val="both"/>
        <w:rPr>
          <w:sz w:val="28"/>
          <w:szCs w:val="28"/>
        </w:rPr>
      </w:pPr>
      <w:r w:rsidRPr="00E518E6">
        <w:rPr>
          <w:sz w:val="28"/>
          <w:szCs w:val="28"/>
        </w:rPr>
        <w:t xml:space="preserve">           2.  </w:t>
      </w:r>
      <w:r>
        <w:rPr>
          <w:sz w:val="28"/>
          <w:szCs w:val="28"/>
        </w:rPr>
        <w:t xml:space="preserve"> </w:t>
      </w:r>
      <w:r w:rsidRPr="00F72BAC">
        <w:rPr>
          <w:sz w:val="28"/>
        </w:rPr>
        <w:t xml:space="preserve">Опубликовать </w:t>
      </w:r>
      <w:r>
        <w:rPr>
          <w:sz w:val="28"/>
        </w:rPr>
        <w:t>настоящее решение в газете «Сельская новь»</w:t>
      </w:r>
      <w:r w:rsidRPr="00F72BAC">
        <w:rPr>
          <w:sz w:val="28"/>
        </w:rPr>
        <w:t xml:space="preserve"> и разместить на</w:t>
      </w:r>
      <w:r w:rsidRPr="006B0302">
        <w:rPr>
          <w:sz w:val="28"/>
          <w:szCs w:val="28"/>
        </w:rPr>
        <w:t xml:space="preserve"> </w:t>
      </w:r>
      <w:r w:rsidRPr="00707E0B">
        <w:rPr>
          <w:sz w:val="28"/>
          <w:szCs w:val="28"/>
        </w:rPr>
        <w:t>официальном сайте администрации Лотошинского муниципального района</w:t>
      </w:r>
      <w:r w:rsidRPr="00F72BAC">
        <w:rPr>
          <w:sz w:val="28"/>
        </w:rPr>
        <w:t>.</w:t>
      </w:r>
    </w:p>
    <w:p w:rsidR="00EF46B3" w:rsidRPr="00EF46B3" w:rsidRDefault="00EF46B3" w:rsidP="00DA76E7">
      <w:pPr>
        <w:jc w:val="both"/>
        <w:rPr>
          <w:sz w:val="28"/>
          <w:szCs w:val="28"/>
        </w:rPr>
      </w:pPr>
      <w:r w:rsidRPr="00EF46B3">
        <w:rPr>
          <w:sz w:val="28"/>
          <w:szCs w:val="28"/>
        </w:rPr>
        <w:t xml:space="preserve">   </w:t>
      </w:r>
    </w:p>
    <w:p w:rsidR="00EF46B3" w:rsidRPr="00EF46B3" w:rsidRDefault="00EF46B3" w:rsidP="00EF46B3">
      <w:pPr>
        <w:jc w:val="both"/>
        <w:rPr>
          <w:sz w:val="28"/>
          <w:szCs w:val="28"/>
        </w:rPr>
      </w:pPr>
      <w:r>
        <w:rPr>
          <w:sz w:val="28"/>
          <w:szCs w:val="28"/>
        </w:rPr>
        <w:t xml:space="preserve"> </w:t>
      </w:r>
      <w:r w:rsidRPr="00EF46B3">
        <w:rPr>
          <w:sz w:val="28"/>
          <w:szCs w:val="28"/>
        </w:rPr>
        <w:t>Председатель Совета депутатов</w:t>
      </w:r>
    </w:p>
    <w:p w:rsidR="00EF46B3" w:rsidRPr="00EF46B3" w:rsidRDefault="00EF46B3" w:rsidP="00EF46B3">
      <w:pPr>
        <w:rPr>
          <w:sz w:val="28"/>
          <w:szCs w:val="28"/>
        </w:rPr>
      </w:pPr>
      <w:r w:rsidRPr="00EF46B3">
        <w:rPr>
          <w:sz w:val="28"/>
          <w:szCs w:val="28"/>
        </w:rPr>
        <w:t xml:space="preserve">Лотошинского муниципального района             </w:t>
      </w:r>
      <w:r>
        <w:rPr>
          <w:sz w:val="28"/>
          <w:szCs w:val="28"/>
        </w:rPr>
        <w:t xml:space="preserve">                               </w:t>
      </w:r>
      <w:r w:rsidRPr="00EF46B3">
        <w:rPr>
          <w:sz w:val="28"/>
          <w:szCs w:val="28"/>
        </w:rPr>
        <w:t>Р.Н. Смирнов</w:t>
      </w:r>
    </w:p>
    <w:p w:rsidR="00EF46B3" w:rsidRPr="00EF46B3" w:rsidRDefault="00EF46B3" w:rsidP="00EF46B3">
      <w:pPr>
        <w:rPr>
          <w:sz w:val="28"/>
          <w:szCs w:val="28"/>
        </w:rPr>
      </w:pPr>
    </w:p>
    <w:p w:rsidR="00EF46B3" w:rsidRPr="00EF46B3" w:rsidRDefault="00EF46B3" w:rsidP="00EF46B3">
      <w:pPr>
        <w:rPr>
          <w:sz w:val="28"/>
          <w:szCs w:val="28"/>
        </w:rPr>
      </w:pPr>
      <w:r w:rsidRPr="00EF46B3">
        <w:rPr>
          <w:sz w:val="28"/>
          <w:szCs w:val="28"/>
        </w:rPr>
        <w:t xml:space="preserve">Глава Лотошинского </w:t>
      </w:r>
    </w:p>
    <w:p w:rsidR="00EF46B3" w:rsidRDefault="00EF46B3" w:rsidP="00EF46B3">
      <w:pPr>
        <w:rPr>
          <w:sz w:val="28"/>
          <w:szCs w:val="28"/>
        </w:rPr>
      </w:pPr>
      <w:r w:rsidRPr="00EF46B3">
        <w:rPr>
          <w:sz w:val="28"/>
          <w:szCs w:val="28"/>
        </w:rPr>
        <w:t xml:space="preserve">муниципального района                                                                      Е.Л. </w:t>
      </w:r>
      <w:proofErr w:type="spellStart"/>
      <w:r w:rsidRPr="00EF46B3">
        <w:rPr>
          <w:sz w:val="28"/>
          <w:szCs w:val="28"/>
        </w:rPr>
        <w:t>Долгасова</w:t>
      </w:r>
      <w:proofErr w:type="spellEnd"/>
    </w:p>
    <w:p w:rsidR="00076C68" w:rsidRDefault="00076C68" w:rsidP="00076C68">
      <w:pPr>
        <w:jc w:val="both"/>
        <w:rPr>
          <w:sz w:val="28"/>
          <w:szCs w:val="28"/>
        </w:rPr>
      </w:pPr>
      <w:r>
        <w:rPr>
          <w:sz w:val="28"/>
          <w:szCs w:val="28"/>
        </w:rPr>
        <w:t>ВЕРНО:</w:t>
      </w:r>
    </w:p>
    <w:p w:rsidR="00160FC6" w:rsidRPr="00E518E6" w:rsidRDefault="00160FC6" w:rsidP="00160FC6">
      <w:pPr>
        <w:ind w:firstLine="567"/>
        <w:jc w:val="both"/>
        <w:rPr>
          <w:sz w:val="28"/>
          <w:szCs w:val="28"/>
        </w:rPr>
      </w:pPr>
      <w:r w:rsidRPr="00E518E6">
        <w:rPr>
          <w:sz w:val="28"/>
          <w:szCs w:val="28"/>
        </w:rPr>
        <w:t>Разослать: депутатам–15 экз., контрольно-счетной палате, юридическому отд</w:t>
      </w:r>
      <w:r w:rsidRPr="00E518E6">
        <w:rPr>
          <w:sz w:val="28"/>
          <w:szCs w:val="28"/>
        </w:rPr>
        <w:t>е</w:t>
      </w:r>
      <w:r w:rsidRPr="00E518E6">
        <w:rPr>
          <w:sz w:val="28"/>
          <w:szCs w:val="28"/>
        </w:rPr>
        <w:t xml:space="preserve">лу,  ФЭУ, прокурору, в дело. </w:t>
      </w:r>
    </w:p>
    <w:p w:rsidR="00EF46B3" w:rsidRPr="008D7640" w:rsidRDefault="00EF46B3" w:rsidP="00EF46B3"/>
    <w:p w:rsidR="00F337FA" w:rsidRDefault="00F337FA" w:rsidP="000C5947">
      <w:pPr>
        <w:contextualSpacing/>
        <w:jc w:val="center"/>
        <w:rPr>
          <w:sz w:val="28"/>
          <w:szCs w:val="28"/>
          <w:u w:val="single"/>
        </w:rPr>
      </w:pPr>
    </w:p>
    <w:p w:rsidR="00160FC6" w:rsidRDefault="00160FC6" w:rsidP="000C5947">
      <w:pPr>
        <w:contextualSpacing/>
        <w:jc w:val="center"/>
        <w:rPr>
          <w:sz w:val="28"/>
          <w:szCs w:val="28"/>
          <w:u w:val="single"/>
        </w:rPr>
      </w:pPr>
    </w:p>
    <w:p w:rsidR="00160FC6" w:rsidRDefault="00160FC6" w:rsidP="000C5947">
      <w:pPr>
        <w:contextualSpacing/>
        <w:jc w:val="center"/>
        <w:rPr>
          <w:sz w:val="28"/>
          <w:szCs w:val="28"/>
          <w:u w:val="single"/>
        </w:rPr>
      </w:pPr>
    </w:p>
    <w:p w:rsidR="00160FC6" w:rsidRDefault="00160FC6" w:rsidP="000C5947">
      <w:pPr>
        <w:contextualSpacing/>
        <w:jc w:val="center"/>
        <w:rPr>
          <w:sz w:val="28"/>
          <w:szCs w:val="28"/>
          <w:u w:val="single"/>
        </w:rPr>
      </w:pPr>
    </w:p>
    <w:p w:rsidR="00160FC6" w:rsidRDefault="00160FC6" w:rsidP="000C5947">
      <w:pPr>
        <w:contextualSpacing/>
        <w:jc w:val="center"/>
        <w:rPr>
          <w:sz w:val="28"/>
          <w:szCs w:val="28"/>
          <w:u w:val="single"/>
        </w:rPr>
      </w:pPr>
    </w:p>
    <w:p w:rsidR="00160FC6" w:rsidRDefault="00160FC6" w:rsidP="000C5947">
      <w:pPr>
        <w:contextualSpacing/>
        <w:jc w:val="center"/>
        <w:rPr>
          <w:sz w:val="28"/>
          <w:szCs w:val="28"/>
          <w:u w:val="single"/>
        </w:rPr>
      </w:pPr>
    </w:p>
    <w:p w:rsidR="00160FC6" w:rsidRDefault="00160FC6" w:rsidP="000C5947">
      <w:pPr>
        <w:contextualSpacing/>
        <w:jc w:val="center"/>
        <w:rPr>
          <w:sz w:val="28"/>
          <w:szCs w:val="28"/>
          <w:u w:val="single"/>
        </w:rPr>
      </w:pPr>
    </w:p>
    <w:p w:rsidR="00160FC6" w:rsidRDefault="00160FC6" w:rsidP="000C5947">
      <w:pPr>
        <w:contextualSpacing/>
        <w:jc w:val="center"/>
        <w:rPr>
          <w:sz w:val="28"/>
          <w:szCs w:val="28"/>
          <w:u w:val="single"/>
        </w:rPr>
      </w:pPr>
    </w:p>
    <w:p w:rsidR="00160FC6" w:rsidRPr="00E2656E" w:rsidRDefault="00160FC6" w:rsidP="00160FC6">
      <w:pPr>
        <w:ind w:left="5670"/>
        <w:rPr>
          <w:sz w:val="22"/>
          <w:szCs w:val="22"/>
        </w:rPr>
      </w:pPr>
      <w:r w:rsidRPr="00E2656E">
        <w:rPr>
          <w:sz w:val="22"/>
          <w:szCs w:val="22"/>
        </w:rPr>
        <w:lastRenderedPageBreak/>
        <w:t xml:space="preserve">Приложение </w:t>
      </w:r>
    </w:p>
    <w:p w:rsidR="00160FC6" w:rsidRDefault="00160FC6" w:rsidP="00160FC6">
      <w:pPr>
        <w:ind w:left="5670"/>
        <w:rPr>
          <w:sz w:val="22"/>
          <w:szCs w:val="22"/>
        </w:rPr>
      </w:pPr>
      <w:r w:rsidRPr="00E2656E">
        <w:rPr>
          <w:sz w:val="22"/>
          <w:szCs w:val="22"/>
        </w:rPr>
        <w:t xml:space="preserve">к  </w:t>
      </w:r>
      <w:r>
        <w:rPr>
          <w:sz w:val="22"/>
          <w:szCs w:val="22"/>
        </w:rPr>
        <w:t>решению</w:t>
      </w:r>
      <w:r w:rsidRPr="00E2656E">
        <w:rPr>
          <w:sz w:val="22"/>
          <w:szCs w:val="22"/>
        </w:rPr>
        <w:t xml:space="preserve">  Совета   депутатов Лотошинского муниципального района  </w:t>
      </w:r>
    </w:p>
    <w:p w:rsidR="00160FC6" w:rsidRDefault="00160FC6" w:rsidP="00160FC6">
      <w:pPr>
        <w:ind w:left="5670"/>
        <w:rPr>
          <w:sz w:val="22"/>
          <w:szCs w:val="22"/>
          <w:u w:val="single"/>
        </w:rPr>
      </w:pPr>
      <w:r>
        <w:rPr>
          <w:sz w:val="22"/>
          <w:szCs w:val="22"/>
        </w:rPr>
        <w:t xml:space="preserve">от </w:t>
      </w:r>
      <w:r>
        <w:rPr>
          <w:sz w:val="22"/>
          <w:szCs w:val="22"/>
          <w:u w:val="single"/>
        </w:rPr>
        <w:t>25.12.2017</w:t>
      </w:r>
      <w:r>
        <w:rPr>
          <w:sz w:val="22"/>
          <w:szCs w:val="22"/>
        </w:rPr>
        <w:t xml:space="preserve"> № </w:t>
      </w:r>
      <w:r>
        <w:rPr>
          <w:sz w:val="22"/>
          <w:szCs w:val="22"/>
          <w:u w:val="single"/>
        </w:rPr>
        <w:t>404/43</w:t>
      </w:r>
    </w:p>
    <w:p w:rsidR="00160FC6" w:rsidRDefault="00160FC6" w:rsidP="000C5947">
      <w:pPr>
        <w:contextualSpacing/>
        <w:jc w:val="center"/>
        <w:rPr>
          <w:sz w:val="28"/>
          <w:szCs w:val="28"/>
          <w:u w:val="single"/>
        </w:rPr>
      </w:pPr>
    </w:p>
    <w:p w:rsidR="00160FC6" w:rsidRDefault="00160FC6" w:rsidP="000C5947">
      <w:pPr>
        <w:contextualSpacing/>
        <w:jc w:val="center"/>
        <w:rPr>
          <w:sz w:val="28"/>
          <w:szCs w:val="28"/>
          <w:u w:val="single"/>
        </w:rPr>
      </w:pPr>
    </w:p>
    <w:p w:rsidR="00160FC6" w:rsidRDefault="00160FC6" w:rsidP="000C5947">
      <w:pPr>
        <w:contextualSpacing/>
        <w:jc w:val="center"/>
        <w:rPr>
          <w:sz w:val="28"/>
          <w:szCs w:val="28"/>
          <w:u w:val="single"/>
        </w:rPr>
      </w:pPr>
    </w:p>
    <w:p w:rsidR="00160FC6" w:rsidRPr="008A484B" w:rsidRDefault="00160FC6" w:rsidP="00160FC6">
      <w:pPr>
        <w:jc w:val="center"/>
        <w:rPr>
          <w:rStyle w:val="FontStyle11"/>
          <w:sz w:val="28"/>
          <w:szCs w:val="28"/>
        </w:rPr>
      </w:pPr>
      <w:r w:rsidRPr="008A484B">
        <w:rPr>
          <w:rStyle w:val="FontStyle11"/>
          <w:sz w:val="28"/>
          <w:szCs w:val="28"/>
        </w:rPr>
        <w:t xml:space="preserve">ЗАКЛЮЧЕНИЕ </w:t>
      </w:r>
    </w:p>
    <w:p w:rsidR="00160FC6" w:rsidRDefault="00160FC6" w:rsidP="00160FC6">
      <w:pPr>
        <w:jc w:val="center"/>
        <w:rPr>
          <w:rStyle w:val="FontStyle11"/>
          <w:sz w:val="28"/>
          <w:szCs w:val="28"/>
        </w:rPr>
      </w:pPr>
      <w:r>
        <w:rPr>
          <w:rStyle w:val="FontStyle11"/>
          <w:sz w:val="28"/>
          <w:szCs w:val="28"/>
        </w:rPr>
        <w:t>на проект бюджета Лотошинского муниципального района</w:t>
      </w:r>
    </w:p>
    <w:p w:rsidR="00160FC6" w:rsidRDefault="00160FC6" w:rsidP="00160FC6">
      <w:pPr>
        <w:jc w:val="center"/>
        <w:rPr>
          <w:rStyle w:val="FontStyle11"/>
          <w:sz w:val="28"/>
          <w:szCs w:val="28"/>
        </w:rPr>
      </w:pPr>
      <w:r>
        <w:rPr>
          <w:rStyle w:val="FontStyle11"/>
          <w:sz w:val="28"/>
          <w:szCs w:val="28"/>
        </w:rPr>
        <w:t>Московской области на 2018 год</w:t>
      </w:r>
    </w:p>
    <w:p w:rsidR="00160FC6" w:rsidRPr="00226946" w:rsidRDefault="00160FC6" w:rsidP="00160FC6">
      <w:pPr>
        <w:jc w:val="center"/>
        <w:rPr>
          <w:rStyle w:val="FontStyle11"/>
          <w:sz w:val="28"/>
          <w:szCs w:val="28"/>
        </w:rPr>
      </w:pPr>
      <w:r>
        <w:rPr>
          <w:rStyle w:val="FontStyle11"/>
          <w:sz w:val="28"/>
          <w:szCs w:val="28"/>
        </w:rPr>
        <w:t>и на плановый период 2019 и 2020 годов</w:t>
      </w:r>
    </w:p>
    <w:p w:rsidR="00160FC6" w:rsidRDefault="00160FC6" w:rsidP="00160FC6">
      <w:pPr>
        <w:jc w:val="center"/>
        <w:rPr>
          <w:b/>
          <w:sz w:val="16"/>
          <w:szCs w:val="16"/>
        </w:rPr>
      </w:pPr>
    </w:p>
    <w:p w:rsidR="00160FC6" w:rsidRDefault="00160FC6" w:rsidP="00160FC6">
      <w:pPr>
        <w:jc w:val="right"/>
        <w:rPr>
          <w:u w:val="single"/>
        </w:rPr>
      </w:pPr>
      <w:r>
        <w:rPr>
          <w:u w:val="single"/>
        </w:rPr>
        <w:t>«30»   ноября  2017г.</w:t>
      </w:r>
    </w:p>
    <w:p w:rsidR="00160FC6" w:rsidRDefault="00160FC6" w:rsidP="00160FC6">
      <w:pPr>
        <w:pStyle w:val="ae"/>
        <w:outlineLvl w:val="0"/>
        <w:rPr>
          <w:sz w:val="16"/>
          <w:szCs w:val="16"/>
        </w:rPr>
      </w:pPr>
    </w:p>
    <w:p w:rsidR="006315D8" w:rsidRPr="006214E6" w:rsidRDefault="006315D8" w:rsidP="006315D8">
      <w:pPr>
        <w:pStyle w:val="ae"/>
        <w:widowControl w:val="0"/>
        <w:tabs>
          <w:tab w:val="left" w:pos="1418"/>
          <w:tab w:val="left" w:pos="3686"/>
        </w:tabs>
        <w:outlineLvl w:val="0"/>
        <w:rPr>
          <w:b/>
          <w:szCs w:val="24"/>
        </w:rPr>
      </w:pPr>
      <w:r w:rsidRPr="006214E6">
        <w:rPr>
          <w:b/>
          <w:szCs w:val="24"/>
        </w:rPr>
        <w:t>1. Общие положения</w:t>
      </w:r>
    </w:p>
    <w:p w:rsidR="006315D8" w:rsidRDefault="006315D8" w:rsidP="006315D8">
      <w:pPr>
        <w:pStyle w:val="ae"/>
        <w:widowControl w:val="0"/>
        <w:tabs>
          <w:tab w:val="left" w:pos="1418"/>
          <w:tab w:val="left" w:pos="3686"/>
        </w:tabs>
        <w:outlineLvl w:val="0"/>
        <w:rPr>
          <w:b/>
          <w:szCs w:val="24"/>
        </w:rPr>
      </w:pPr>
    </w:p>
    <w:p w:rsidR="006315D8" w:rsidRPr="00C73E33" w:rsidRDefault="006315D8" w:rsidP="00C73E33">
      <w:pPr>
        <w:pStyle w:val="af0"/>
        <w:ind w:firstLine="709"/>
        <w:jc w:val="both"/>
        <w:rPr>
          <w:sz w:val="28"/>
          <w:szCs w:val="28"/>
        </w:rPr>
      </w:pPr>
      <w:r w:rsidRPr="00C73E33">
        <w:rPr>
          <w:sz w:val="28"/>
          <w:szCs w:val="28"/>
        </w:rPr>
        <w:t>В соответствии с Бюджетным кодексом Российской Федерации</w:t>
      </w:r>
      <w:r w:rsidRPr="00C73E33">
        <w:rPr>
          <w:rStyle w:val="FontStyle11"/>
          <w:b w:val="0"/>
          <w:sz w:val="28"/>
          <w:szCs w:val="28"/>
        </w:rPr>
        <w:t>, Федеральным законом  от 06.10.2003 года №131-ФЗ «Об общих принципах организации местного самоуправления в Российской Федерации»,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образования «Лотошинский муниципальный район Московской области», Положением «О контрольно-счетной палате Лотошинского муниципального района Московской области», утвержденным решением Совета депутатов Лотошинского муниципального района Московской области от 27.10.2011г. №294/30, Положением «О бюджетном процессе в Лотошинском муниципальном районе Московской области», утвержденным решением Совета депутатов Лотошинского муниципального района Московской области от 24.10.2014 г. № 9/2</w:t>
      </w:r>
      <w:r w:rsidRPr="00C73E33">
        <w:rPr>
          <w:sz w:val="28"/>
          <w:szCs w:val="28"/>
        </w:rPr>
        <w:t>, Планом работы Контрольно-счетной палаты Лотошинского муниципального района на 2017 год, Контрольно-счетной палатой Лотошинского муниципального района проведена экспертиза проекта бюджета Лотошинского муниципального района Московской области на 2018 год и плановый период 2019 и 2020 годов (далее – Проект бюджета).</w:t>
      </w:r>
    </w:p>
    <w:p w:rsidR="006315D8" w:rsidRPr="00C73E33" w:rsidRDefault="006315D8" w:rsidP="006315D8">
      <w:pPr>
        <w:pStyle w:val="12"/>
        <w:ind w:firstLine="709"/>
        <w:jc w:val="both"/>
        <w:rPr>
          <w:sz w:val="28"/>
          <w:szCs w:val="28"/>
        </w:rPr>
      </w:pPr>
      <w:r w:rsidRPr="00C73E33">
        <w:rPr>
          <w:sz w:val="28"/>
          <w:szCs w:val="28"/>
        </w:rPr>
        <w:t>Цель проведения экспертизы – определение достоверности и обоснованности показателей формирования проекта решения о бюджете, определение соответствия данного Проекта бюджета,  документам, представленным с Проектом бюджета, действующему бюджетному законодательству и Положению «О бюджетном процессе в Лотошинском муниципальном районе Московской области».</w:t>
      </w:r>
    </w:p>
    <w:p w:rsidR="006315D8" w:rsidRPr="00C73E33" w:rsidRDefault="006315D8" w:rsidP="006315D8">
      <w:pPr>
        <w:pStyle w:val="12"/>
        <w:ind w:firstLine="709"/>
        <w:jc w:val="both"/>
        <w:rPr>
          <w:sz w:val="28"/>
          <w:szCs w:val="28"/>
        </w:rPr>
      </w:pPr>
      <w:r w:rsidRPr="00C73E33">
        <w:rPr>
          <w:sz w:val="28"/>
          <w:szCs w:val="28"/>
        </w:rPr>
        <w:t>Проект решения Совета Депутатов Лотошинского муниципального района «О бюджете Лотошинского муниципального района Московской области на 2018 год и плановый период 2019 и 2020 годов» (далее - проект решения о Бюджете) размещен в средствах массовой информации 23.11.2017 года, а именно на официальном сайте Лотошинского муниципального района (</w:t>
      </w:r>
      <w:hyperlink r:id="rId6" w:history="1">
        <w:r w:rsidRPr="00C73E33">
          <w:rPr>
            <w:rStyle w:val="af2"/>
            <w:sz w:val="28"/>
            <w:szCs w:val="28"/>
          </w:rPr>
          <w:t>http://xn--e1afijda1a3cyb.xn--p1ai/</w:t>
        </w:r>
      </w:hyperlink>
      <w:r w:rsidRPr="00C73E33">
        <w:rPr>
          <w:sz w:val="28"/>
          <w:szCs w:val="28"/>
        </w:rPr>
        <w:t>), что соответствует принципу прозрачности (открытости), установленному статьей 36 Бюджетного кодекса Российской Федерации.</w:t>
      </w:r>
    </w:p>
    <w:p w:rsidR="006315D8" w:rsidRPr="00C73E33" w:rsidRDefault="006315D8" w:rsidP="006315D8">
      <w:pPr>
        <w:pStyle w:val="12"/>
        <w:ind w:firstLine="709"/>
        <w:jc w:val="both"/>
        <w:rPr>
          <w:sz w:val="28"/>
          <w:szCs w:val="28"/>
        </w:rPr>
      </w:pPr>
      <w:r w:rsidRPr="00C73E33">
        <w:rPr>
          <w:sz w:val="28"/>
          <w:szCs w:val="28"/>
        </w:rPr>
        <w:t xml:space="preserve">Проект решения о Бюджете, а также документы и материалы, предоставляемые одновременно с ним, внесены в Совет депутатов Лотошинского муниципального района 15.11.2017 года (письмо Главы Лотошинского </w:t>
      </w:r>
      <w:r w:rsidRPr="00C73E33">
        <w:rPr>
          <w:sz w:val="28"/>
          <w:szCs w:val="28"/>
        </w:rPr>
        <w:lastRenderedPageBreak/>
        <w:t>муниципального района от 15.11.2017г. №1/48-22760),</w:t>
      </w:r>
      <w:r w:rsidRPr="00C73E33">
        <w:rPr>
          <w:color w:val="FF0000"/>
          <w:sz w:val="28"/>
          <w:szCs w:val="28"/>
        </w:rPr>
        <w:t xml:space="preserve"> </w:t>
      </w:r>
      <w:r w:rsidRPr="00C73E33">
        <w:rPr>
          <w:sz w:val="28"/>
          <w:szCs w:val="28"/>
        </w:rPr>
        <w:t>что соответствует статье 7 Положения о бюджетном процессе в Лотошинском муниципальном районе Московской области.</w:t>
      </w:r>
    </w:p>
    <w:p w:rsidR="006315D8" w:rsidRPr="00C73E33" w:rsidRDefault="006315D8" w:rsidP="006315D8">
      <w:pPr>
        <w:pStyle w:val="12"/>
        <w:ind w:firstLine="709"/>
        <w:jc w:val="both"/>
        <w:rPr>
          <w:sz w:val="28"/>
          <w:szCs w:val="28"/>
        </w:rPr>
      </w:pPr>
      <w:r w:rsidRPr="00C73E33">
        <w:rPr>
          <w:sz w:val="28"/>
          <w:szCs w:val="28"/>
        </w:rPr>
        <w:t xml:space="preserve">Проект решения о Бюджете, а также документы и материалы, предоставляемые одновременно с ним, поступили в контрольно-счетную палату 15.11.2017 года (письмо Главы Лотошинского муниципального района от 15.11.2017г. №1/29-2275). </w:t>
      </w:r>
    </w:p>
    <w:p w:rsidR="006315D8" w:rsidRPr="00C73E33" w:rsidRDefault="006315D8" w:rsidP="006315D8">
      <w:pPr>
        <w:pStyle w:val="12"/>
        <w:ind w:firstLine="709"/>
        <w:jc w:val="both"/>
        <w:rPr>
          <w:sz w:val="28"/>
          <w:szCs w:val="28"/>
        </w:rPr>
      </w:pPr>
      <w:r w:rsidRPr="00C73E33">
        <w:rPr>
          <w:sz w:val="28"/>
          <w:szCs w:val="28"/>
        </w:rPr>
        <w:t>Состав документов и материалов, представленных одновременно с проектом решения о Бюджете, в целом соответствует перечню, установленному статьей 184.2 Бюджетного кодекса Российской Федерации и статьей 9 Положения о бюджетном процессе.</w:t>
      </w:r>
    </w:p>
    <w:p w:rsidR="006315D8" w:rsidRPr="00C73E33" w:rsidRDefault="006315D8" w:rsidP="006315D8">
      <w:pPr>
        <w:pStyle w:val="12"/>
        <w:ind w:firstLine="709"/>
        <w:jc w:val="both"/>
        <w:rPr>
          <w:sz w:val="28"/>
          <w:szCs w:val="28"/>
        </w:rPr>
      </w:pPr>
      <w:r w:rsidRPr="00C73E33">
        <w:rPr>
          <w:sz w:val="28"/>
          <w:szCs w:val="28"/>
        </w:rPr>
        <w:t>Состав показателей, представляемых для утверждения в проекте решения о Бюджете, соответствует требованиям статьи 184.1   Бюджетного кодекса Российской Федерации и статьи 8 Положения о бюджетном процессе.</w:t>
      </w:r>
    </w:p>
    <w:p w:rsidR="006315D8" w:rsidRPr="00C73E33" w:rsidRDefault="006315D8" w:rsidP="006315D8">
      <w:pPr>
        <w:pStyle w:val="12"/>
        <w:ind w:firstLine="709"/>
        <w:jc w:val="both"/>
        <w:rPr>
          <w:sz w:val="28"/>
          <w:szCs w:val="28"/>
        </w:rPr>
      </w:pPr>
      <w:r w:rsidRPr="00C73E33">
        <w:rPr>
          <w:sz w:val="28"/>
          <w:szCs w:val="28"/>
        </w:rPr>
        <w:t>Представленный проект решения о Бюджете составлен сроком на три года (очередной финансовый год и плановый период), что соответствует статье 169  Бюджетного кодекса Российской Федерации.</w:t>
      </w:r>
    </w:p>
    <w:p w:rsidR="006315D8" w:rsidRPr="00C73E33" w:rsidRDefault="006315D8" w:rsidP="006315D8">
      <w:pPr>
        <w:ind w:firstLine="709"/>
        <w:jc w:val="both"/>
        <w:rPr>
          <w:sz w:val="28"/>
          <w:szCs w:val="28"/>
        </w:rPr>
      </w:pPr>
      <w:r w:rsidRPr="00C73E33">
        <w:rPr>
          <w:sz w:val="28"/>
          <w:szCs w:val="28"/>
        </w:rPr>
        <w:t xml:space="preserve">При подготовке заключения Контрольно-счетной палатой Лотошинского муниципального района использовались программные документы по вопросам экономической и бюджетной политики, действующие федеральные, областные и нормативно-правовые акты муниципального района, устанавливающие бюджетные, налоговые и иные правоотношения, оказывающие влияние на формирование бюджета Лотошинского муниципального района. </w:t>
      </w:r>
    </w:p>
    <w:p w:rsidR="006315D8" w:rsidRPr="00C73E33" w:rsidRDefault="006315D8" w:rsidP="006315D8">
      <w:pPr>
        <w:spacing w:after="1" w:line="240" w:lineRule="atLeast"/>
        <w:ind w:firstLine="709"/>
        <w:jc w:val="both"/>
        <w:rPr>
          <w:b/>
          <w:sz w:val="28"/>
          <w:szCs w:val="28"/>
        </w:rPr>
      </w:pPr>
      <w:r w:rsidRPr="00C73E33">
        <w:rPr>
          <w:b/>
          <w:sz w:val="28"/>
          <w:szCs w:val="28"/>
        </w:rPr>
        <w:t xml:space="preserve">В нарушение статей 169, 184 Бюджетного кодекса Российской Федерации, пункта 2 статьи 6 Положения о бюджетном процессе в Лотошинском муниципальном районе в администрации Лотошинского муниципального района отсутствует порядок составления проекта  бюджета. </w:t>
      </w:r>
    </w:p>
    <w:p w:rsidR="006315D8" w:rsidRPr="00C73E33" w:rsidRDefault="006315D8" w:rsidP="006315D8">
      <w:pPr>
        <w:spacing w:after="1" w:line="240" w:lineRule="atLeast"/>
        <w:ind w:firstLine="709"/>
        <w:jc w:val="center"/>
        <w:rPr>
          <w:b/>
          <w:sz w:val="28"/>
          <w:szCs w:val="28"/>
        </w:rPr>
      </w:pPr>
      <w:r w:rsidRPr="00C73E33">
        <w:rPr>
          <w:b/>
          <w:color w:val="FF0000"/>
          <w:sz w:val="28"/>
          <w:szCs w:val="28"/>
        </w:rPr>
        <w:br/>
      </w:r>
      <w:r w:rsidRPr="00C73E33">
        <w:rPr>
          <w:b/>
          <w:sz w:val="28"/>
          <w:szCs w:val="28"/>
        </w:rPr>
        <w:t>2. Анализ прогноза социально-экономического развития муниципального образования на очередной финансовый год и на плановый период</w:t>
      </w:r>
    </w:p>
    <w:p w:rsidR="006315D8" w:rsidRPr="002A1EB7" w:rsidRDefault="006315D8" w:rsidP="006315D8">
      <w:pPr>
        <w:pStyle w:val="af0"/>
        <w:widowControl w:val="0"/>
        <w:ind w:firstLine="709"/>
        <w:jc w:val="center"/>
        <w:rPr>
          <w:b/>
        </w:rPr>
      </w:pPr>
    </w:p>
    <w:p w:rsidR="006315D8" w:rsidRPr="00C73E33" w:rsidRDefault="006315D8" w:rsidP="006315D8">
      <w:pPr>
        <w:ind w:firstLine="709"/>
        <w:jc w:val="both"/>
        <w:rPr>
          <w:sz w:val="28"/>
          <w:szCs w:val="28"/>
        </w:rPr>
      </w:pPr>
      <w:r w:rsidRPr="00C73E33">
        <w:rPr>
          <w:sz w:val="28"/>
          <w:szCs w:val="28"/>
        </w:rPr>
        <w:t>Прогноз социально-экономического развития Лотошинского муниципального района на 2018-2020 годы (далее – прогноз) представлен одновременно с проектом решения о Бюджете.</w:t>
      </w:r>
    </w:p>
    <w:p w:rsidR="006315D8" w:rsidRPr="00C73E33" w:rsidRDefault="006315D8" w:rsidP="006315D8">
      <w:pPr>
        <w:pStyle w:val="12"/>
        <w:ind w:firstLine="709"/>
        <w:jc w:val="both"/>
        <w:rPr>
          <w:sz w:val="28"/>
          <w:szCs w:val="28"/>
        </w:rPr>
      </w:pPr>
      <w:r w:rsidRPr="00C73E33">
        <w:rPr>
          <w:sz w:val="28"/>
          <w:szCs w:val="28"/>
        </w:rPr>
        <w:t>Нормативный правовой акт Администрации Лотошинского муниципального района об одобрении прогноза (Постановление Главы Лотошинского муниципального района от 31.08.2017 года №1306)</w:t>
      </w:r>
      <w:r w:rsidRPr="00C73E33">
        <w:rPr>
          <w:color w:val="FF0000"/>
          <w:sz w:val="28"/>
          <w:szCs w:val="28"/>
        </w:rPr>
        <w:t xml:space="preserve"> </w:t>
      </w:r>
      <w:r w:rsidRPr="00C73E33">
        <w:rPr>
          <w:sz w:val="28"/>
          <w:szCs w:val="28"/>
        </w:rPr>
        <w:t>в средствах массовой информации опубликован, что соответствует требованиям статьи 36 Бюджетного кодекса Российской Федерации.</w:t>
      </w:r>
    </w:p>
    <w:p w:rsidR="006315D8" w:rsidRPr="00C73E33" w:rsidRDefault="006315D8" w:rsidP="006315D8">
      <w:pPr>
        <w:pStyle w:val="12"/>
        <w:ind w:firstLine="709"/>
        <w:jc w:val="both"/>
        <w:rPr>
          <w:sz w:val="28"/>
          <w:szCs w:val="28"/>
        </w:rPr>
      </w:pPr>
      <w:r w:rsidRPr="00C73E33">
        <w:rPr>
          <w:sz w:val="28"/>
          <w:szCs w:val="28"/>
        </w:rPr>
        <w:t>Прогноз разработан на трехлетний период, что соответствует требованиям статьи 173 Бюджетного кодекса Российской Федерации.</w:t>
      </w:r>
    </w:p>
    <w:p w:rsidR="006315D8" w:rsidRPr="00C73E33" w:rsidRDefault="006315D8" w:rsidP="006315D8">
      <w:pPr>
        <w:ind w:firstLine="708"/>
        <w:jc w:val="both"/>
        <w:rPr>
          <w:color w:val="000000"/>
          <w:sz w:val="28"/>
          <w:szCs w:val="28"/>
        </w:rPr>
      </w:pPr>
      <w:r w:rsidRPr="00C73E33">
        <w:rPr>
          <w:sz w:val="28"/>
          <w:szCs w:val="28"/>
        </w:rPr>
        <w:t xml:space="preserve">Прогноз социально-экономического развития Лотошинского муниципального района на период до 2020 года учитывает итоги социально - экономического развития района предыдущего периода, представленные органами статистики, и результаты выполнения мероприятий Программы комплексного социально-экономического развития Лотошинского  муниципального района на 2015-2019 </w:t>
      </w:r>
      <w:r w:rsidRPr="00C73E33">
        <w:rPr>
          <w:sz w:val="28"/>
          <w:szCs w:val="28"/>
        </w:rPr>
        <w:lastRenderedPageBreak/>
        <w:t xml:space="preserve">годы. </w:t>
      </w:r>
      <w:r w:rsidRPr="00C73E33">
        <w:rPr>
          <w:color w:val="000000"/>
          <w:sz w:val="28"/>
          <w:szCs w:val="28"/>
        </w:rPr>
        <w:t xml:space="preserve">Стратегические цели, заявленные в Комплексной Программе социально-экономического развития Лотошинского муниципального района на 2015-2019 гг. соответствуют приоритетам развития Московской области. </w:t>
      </w:r>
    </w:p>
    <w:p w:rsidR="006315D8" w:rsidRPr="00C73E33" w:rsidRDefault="006315D8" w:rsidP="006315D8">
      <w:pPr>
        <w:ind w:firstLine="709"/>
        <w:jc w:val="both"/>
        <w:rPr>
          <w:sz w:val="28"/>
          <w:szCs w:val="28"/>
        </w:rPr>
      </w:pPr>
      <w:r w:rsidRPr="00C73E33">
        <w:rPr>
          <w:sz w:val="28"/>
          <w:szCs w:val="28"/>
        </w:rPr>
        <w:t>Прогноз на 2018 год и на период до 2020 года разработан в двух вариантах развития:</w:t>
      </w:r>
    </w:p>
    <w:p w:rsidR="006315D8" w:rsidRPr="00C73E33" w:rsidRDefault="006315D8" w:rsidP="006315D8">
      <w:pPr>
        <w:ind w:firstLine="709"/>
        <w:jc w:val="both"/>
        <w:rPr>
          <w:sz w:val="28"/>
          <w:szCs w:val="28"/>
        </w:rPr>
      </w:pPr>
      <w:r w:rsidRPr="00C73E33">
        <w:rPr>
          <w:sz w:val="28"/>
          <w:szCs w:val="28"/>
        </w:rPr>
        <w:t>- первый вариант (базовый) отражает сложившуюся тенденцию развития экономики муниципального района;</w:t>
      </w:r>
    </w:p>
    <w:p w:rsidR="006315D8" w:rsidRPr="00C73E33" w:rsidRDefault="006315D8" w:rsidP="006315D8">
      <w:pPr>
        <w:ind w:firstLine="709"/>
        <w:jc w:val="both"/>
        <w:rPr>
          <w:sz w:val="28"/>
          <w:szCs w:val="28"/>
        </w:rPr>
      </w:pPr>
      <w:r w:rsidRPr="00C73E33">
        <w:rPr>
          <w:sz w:val="28"/>
          <w:szCs w:val="28"/>
        </w:rPr>
        <w:t>- второй вариант (умеренно-оптимистичный) предполагает улучшение инвестиционного климата, создание условий для более устойчивого долгосрочного роста и раскрытия потенциальных возможностей для развития всех секторов экономики района.</w:t>
      </w:r>
    </w:p>
    <w:p w:rsidR="006315D8" w:rsidRPr="00C73E33" w:rsidRDefault="006315D8" w:rsidP="006315D8">
      <w:pPr>
        <w:ind w:firstLine="709"/>
        <w:jc w:val="both"/>
        <w:rPr>
          <w:sz w:val="28"/>
          <w:szCs w:val="28"/>
        </w:rPr>
      </w:pPr>
      <w:r w:rsidRPr="00C73E33">
        <w:rPr>
          <w:sz w:val="28"/>
          <w:szCs w:val="28"/>
        </w:rPr>
        <w:t>Основные показатели прогноза социально-экономического развития Лотошинского муниципального района, влияющие на параметры бюджета муниципального района, приведены в следующей таблице:</w:t>
      </w:r>
    </w:p>
    <w:p w:rsidR="006315D8" w:rsidRPr="007A4546" w:rsidRDefault="006315D8" w:rsidP="006315D8">
      <w:pPr>
        <w:spacing w:after="1" w:line="240" w:lineRule="atLeast"/>
      </w:pPr>
    </w:p>
    <w:tbl>
      <w:tblPr>
        <w:tblpPr w:leftFromText="180" w:rightFromText="180" w:vertAnchor="text" w:horzAnchor="margin" w:tblpXSpec="center"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888"/>
        <w:gridCol w:w="816"/>
        <w:gridCol w:w="816"/>
        <w:gridCol w:w="816"/>
        <w:gridCol w:w="816"/>
        <w:gridCol w:w="816"/>
        <w:gridCol w:w="816"/>
        <w:gridCol w:w="816"/>
        <w:gridCol w:w="816"/>
        <w:gridCol w:w="816"/>
      </w:tblGrid>
      <w:tr w:rsidR="006315D8" w:rsidRPr="007A4546" w:rsidTr="00DD2268">
        <w:trPr>
          <w:trHeight w:val="300"/>
        </w:trPr>
        <w:tc>
          <w:tcPr>
            <w:tcW w:w="1339" w:type="dxa"/>
            <w:vMerge w:val="restart"/>
            <w:shd w:val="clear" w:color="auto" w:fill="auto"/>
            <w:vAlign w:val="center"/>
          </w:tcPr>
          <w:p w:rsidR="006315D8" w:rsidRPr="0032725A" w:rsidRDefault="006315D8" w:rsidP="00DD2268">
            <w:pPr>
              <w:jc w:val="center"/>
              <w:rPr>
                <w:sz w:val="16"/>
                <w:szCs w:val="16"/>
              </w:rPr>
            </w:pPr>
            <w:r w:rsidRPr="0032725A">
              <w:rPr>
                <w:sz w:val="16"/>
                <w:szCs w:val="16"/>
              </w:rPr>
              <w:t>Наименование</w:t>
            </w:r>
          </w:p>
          <w:p w:rsidR="006315D8" w:rsidRPr="0032725A" w:rsidRDefault="006315D8" w:rsidP="00DD2268">
            <w:pPr>
              <w:jc w:val="center"/>
              <w:rPr>
                <w:sz w:val="16"/>
                <w:szCs w:val="16"/>
              </w:rPr>
            </w:pPr>
            <w:r w:rsidRPr="0032725A">
              <w:rPr>
                <w:sz w:val="16"/>
                <w:szCs w:val="16"/>
              </w:rPr>
              <w:t>показателя</w:t>
            </w:r>
          </w:p>
        </w:tc>
        <w:tc>
          <w:tcPr>
            <w:tcW w:w="888" w:type="dxa"/>
            <w:vMerge w:val="restart"/>
            <w:shd w:val="clear" w:color="auto" w:fill="auto"/>
            <w:vAlign w:val="center"/>
          </w:tcPr>
          <w:p w:rsidR="006315D8" w:rsidRPr="0032725A" w:rsidRDefault="006315D8" w:rsidP="00DD2268">
            <w:pPr>
              <w:jc w:val="center"/>
              <w:rPr>
                <w:sz w:val="16"/>
                <w:szCs w:val="16"/>
              </w:rPr>
            </w:pPr>
            <w:r w:rsidRPr="0032725A">
              <w:rPr>
                <w:sz w:val="16"/>
                <w:szCs w:val="16"/>
              </w:rPr>
              <w:t>Единица</w:t>
            </w:r>
          </w:p>
          <w:p w:rsidR="006315D8" w:rsidRPr="0032725A" w:rsidRDefault="006315D8" w:rsidP="00DD2268">
            <w:pPr>
              <w:jc w:val="center"/>
              <w:rPr>
                <w:sz w:val="16"/>
                <w:szCs w:val="16"/>
              </w:rPr>
            </w:pPr>
            <w:r w:rsidRPr="0032725A">
              <w:rPr>
                <w:sz w:val="16"/>
                <w:szCs w:val="16"/>
              </w:rPr>
              <w:t>измерен.</w:t>
            </w:r>
          </w:p>
        </w:tc>
        <w:tc>
          <w:tcPr>
            <w:tcW w:w="816" w:type="dxa"/>
            <w:vMerge w:val="restart"/>
            <w:shd w:val="clear" w:color="auto" w:fill="auto"/>
            <w:vAlign w:val="center"/>
          </w:tcPr>
          <w:p w:rsidR="006315D8" w:rsidRPr="0032725A" w:rsidRDefault="006315D8" w:rsidP="00DD2268">
            <w:pPr>
              <w:jc w:val="center"/>
              <w:rPr>
                <w:sz w:val="16"/>
                <w:szCs w:val="16"/>
              </w:rPr>
            </w:pPr>
            <w:r w:rsidRPr="0032725A">
              <w:rPr>
                <w:sz w:val="16"/>
                <w:szCs w:val="16"/>
              </w:rPr>
              <w:t>2015г.</w:t>
            </w:r>
          </w:p>
        </w:tc>
        <w:tc>
          <w:tcPr>
            <w:tcW w:w="816" w:type="dxa"/>
            <w:vMerge w:val="restart"/>
            <w:shd w:val="clear" w:color="auto" w:fill="auto"/>
            <w:vAlign w:val="center"/>
          </w:tcPr>
          <w:p w:rsidR="006315D8" w:rsidRPr="0032725A" w:rsidRDefault="006315D8" w:rsidP="00DD2268">
            <w:pPr>
              <w:jc w:val="center"/>
              <w:rPr>
                <w:sz w:val="16"/>
                <w:szCs w:val="16"/>
              </w:rPr>
            </w:pPr>
            <w:r w:rsidRPr="0032725A">
              <w:rPr>
                <w:sz w:val="16"/>
                <w:szCs w:val="16"/>
              </w:rPr>
              <w:t>2016г.</w:t>
            </w:r>
          </w:p>
        </w:tc>
        <w:tc>
          <w:tcPr>
            <w:tcW w:w="816" w:type="dxa"/>
            <w:vMerge w:val="restart"/>
            <w:shd w:val="clear" w:color="auto" w:fill="auto"/>
            <w:vAlign w:val="center"/>
          </w:tcPr>
          <w:p w:rsidR="006315D8" w:rsidRPr="0032725A" w:rsidRDefault="006315D8" w:rsidP="00DD2268">
            <w:pPr>
              <w:jc w:val="center"/>
              <w:rPr>
                <w:sz w:val="16"/>
                <w:szCs w:val="16"/>
              </w:rPr>
            </w:pPr>
            <w:r w:rsidRPr="0032725A">
              <w:rPr>
                <w:sz w:val="16"/>
                <w:szCs w:val="16"/>
              </w:rPr>
              <w:t>2017г.</w:t>
            </w:r>
          </w:p>
          <w:p w:rsidR="006315D8" w:rsidRPr="0032725A" w:rsidRDefault="006315D8" w:rsidP="00DD2268">
            <w:pPr>
              <w:jc w:val="center"/>
              <w:rPr>
                <w:sz w:val="16"/>
                <w:szCs w:val="16"/>
              </w:rPr>
            </w:pPr>
            <w:r w:rsidRPr="0032725A">
              <w:rPr>
                <w:sz w:val="16"/>
                <w:szCs w:val="16"/>
              </w:rPr>
              <w:t>оценка</w:t>
            </w:r>
          </w:p>
        </w:tc>
        <w:tc>
          <w:tcPr>
            <w:tcW w:w="1632" w:type="dxa"/>
            <w:gridSpan w:val="2"/>
            <w:shd w:val="clear" w:color="auto" w:fill="auto"/>
            <w:vAlign w:val="center"/>
          </w:tcPr>
          <w:p w:rsidR="006315D8" w:rsidRPr="0032725A" w:rsidRDefault="006315D8" w:rsidP="00DD2268">
            <w:pPr>
              <w:jc w:val="center"/>
              <w:rPr>
                <w:sz w:val="16"/>
                <w:szCs w:val="16"/>
              </w:rPr>
            </w:pPr>
            <w:r w:rsidRPr="0032725A">
              <w:rPr>
                <w:sz w:val="16"/>
                <w:szCs w:val="16"/>
              </w:rPr>
              <w:t>2018 год</w:t>
            </w:r>
          </w:p>
        </w:tc>
        <w:tc>
          <w:tcPr>
            <w:tcW w:w="1632" w:type="dxa"/>
            <w:gridSpan w:val="2"/>
            <w:shd w:val="clear" w:color="auto" w:fill="auto"/>
            <w:vAlign w:val="center"/>
          </w:tcPr>
          <w:p w:rsidR="006315D8" w:rsidRPr="0032725A" w:rsidRDefault="006315D8" w:rsidP="00DD2268">
            <w:pPr>
              <w:jc w:val="center"/>
              <w:rPr>
                <w:sz w:val="16"/>
                <w:szCs w:val="16"/>
              </w:rPr>
            </w:pPr>
            <w:r w:rsidRPr="0032725A">
              <w:rPr>
                <w:sz w:val="16"/>
                <w:szCs w:val="16"/>
              </w:rPr>
              <w:t>2019 год</w:t>
            </w:r>
          </w:p>
        </w:tc>
        <w:tc>
          <w:tcPr>
            <w:tcW w:w="1632" w:type="dxa"/>
            <w:gridSpan w:val="2"/>
            <w:shd w:val="clear" w:color="auto" w:fill="auto"/>
            <w:vAlign w:val="center"/>
          </w:tcPr>
          <w:p w:rsidR="006315D8" w:rsidRPr="0032725A" w:rsidRDefault="006315D8" w:rsidP="00DD2268">
            <w:pPr>
              <w:jc w:val="center"/>
              <w:rPr>
                <w:sz w:val="16"/>
                <w:szCs w:val="16"/>
              </w:rPr>
            </w:pPr>
            <w:r w:rsidRPr="0032725A">
              <w:rPr>
                <w:sz w:val="16"/>
                <w:szCs w:val="16"/>
              </w:rPr>
              <w:t>2020 год</w:t>
            </w:r>
          </w:p>
        </w:tc>
      </w:tr>
      <w:tr w:rsidR="006315D8" w:rsidRPr="007A4546" w:rsidTr="00DD2268">
        <w:trPr>
          <w:trHeight w:val="300"/>
        </w:trPr>
        <w:tc>
          <w:tcPr>
            <w:tcW w:w="1339" w:type="dxa"/>
            <w:vMerge/>
            <w:shd w:val="clear" w:color="auto" w:fill="auto"/>
            <w:vAlign w:val="center"/>
          </w:tcPr>
          <w:p w:rsidR="006315D8" w:rsidRPr="0032725A" w:rsidRDefault="006315D8" w:rsidP="00DD2268">
            <w:pPr>
              <w:jc w:val="center"/>
              <w:rPr>
                <w:sz w:val="16"/>
                <w:szCs w:val="16"/>
                <w:highlight w:val="yellow"/>
              </w:rPr>
            </w:pPr>
          </w:p>
        </w:tc>
        <w:tc>
          <w:tcPr>
            <w:tcW w:w="888" w:type="dxa"/>
            <w:vMerge/>
            <w:shd w:val="clear" w:color="auto" w:fill="auto"/>
            <w:vAlign w:val="center"/>
          </w:tcPr>
          <w:p w:rsidR="006315D8" w:rsidRPr="0032725A" w:rsidRDefault="006315D8" w:rsidP="00DD2268">
            <w:pPr>
              <w:jc w:val="center"/>
              <w:rPr>
                <w:sz w:val="16"/>
                <w:szCs w:val="16"/>
                <w:highlight w:val="yellow"/>
              </w:rPr>
            </w:pPr>
          </w:p>
        </w:tc>
        <w:tc>
          <w:tcPr>
            <w:tcW w:w="816" w:type="dxa"/>
            <w:vMerge/>
            <w:shd w:val="clear" w:color="auto" w:fill="auto"/>
            <w:vAlign w:val="center"/>
          </w:tcPr>
          <w:p w:rsidR="006315D8" w:rsidRPr="0032725A" w:rsidRDefault="006315D8" w:rsidP="00DD2268">
            <w:pPr>
              <w:jc w:val="center"/>
              <w:rPr>
                <w:sz w:val="16"/>
                <w:szCs w:val="16"/>
                <w:highlight w:val="yellow"/>
              </w:rPr>
            </w:pPr>
          </w:p>
        </w:tc>
        <w:tc>
          <w:tcPr>
            <w:tcW w:w="816" w:type="dxa"/>
            <w:vMerge/>
            <w:shd w:val="clear" w:color="auto" w:fill="auto"/>
            <w:vAlign w:val="center"/>
          </w:tcPr>
          <w:p w:rsidR="006315D8" w:rsidRPr="0032725A" w:rsidRDefault="006315D8" w:rsidP="00DD2268">
            <w:pPr>
              <w:jc w:val="center"/>
              <w:rPr>
                <w:sz w:val="16"/>
                <w:szCs w:val="16"/>
                <w:highlight w:val="yellow"/>
              </w:rPr>
            </w:pPr>
          </w:p>
        </w:tc>
        <w:tc>
          <w:tcPr>
            <w:tcW w:w="816" w:type="dxa"/>
            <w:vMerge/>
            <w:shd w:val="clear" w:color="auto" w:fill="auto"/>
            <w:vAlign w:val="center"/>
          </w:tcPr>
          <w:p w:rsidR="006315D8" w:rsidRPr="0032725A" w:rsidRDefault="006315D8" w:rsidP="00DD2268">
            <w:pPr>
              <w:jc w:val="center"/>
              <w:rPr>
                <w:sz w:val="16"/>
                <w:szCs w:val="16"/>
                <w:highlight w:val="yellow"/>
              </w:rPr>
            </w:pPr>
          </w:p>
        </w:tc>
        <w:tc>
          <w:tcPr>
            <w:tcW w:w="816" w:type="dxa"/>
            <w:shd w:val="clear" w:color="auto" w:fill="auto"/>
            <w:vAlign w:val="center"/>
          </w:tcPr>
          <w:p w:rsidR="006315D8" w:rsidRPr="0032725A" w:rsidRDefault="006315D8" w:rsidP="00DD2268">
            <w:pPr>
              <w:jc w:val="center"/>
              <w:rPr>
                <w:sz w:val="16"/>
                <w:szCs w:val="16"/>
              </w:rPr>
            </w:pPr>
            <w:r w:rsidRPr="0032725A">
              <w:rPr>
                <w:sz w:val="16"/>
                <w:szCs w:val="16"/>
              </w:rPr>
              <w:t>Вар  1</w:t>
            </w:r>
          </w:p>
        </w:tc>
        <w:tc>
          <w:tcPr>
            <w:tcW w:w="816" w:type="dxa"/>
            <w:shd w:val="clear" w:color="auto" w:fill="auto"/>
            <w:vAlign w:val="center"/>
          </w:tcPr>
          <w:p w:rsidR="006315D8" w:rsidRPr="0032725A" w:rsidRDefault="006315D8" w:rsidP="00DD2268">
            <w:pPr>
              <w:jc w:val="center"/>
              <w:rPr>
                <w:sz w:val="16"/>
                <w:szCs w:val="16"/>
              </w:rPr>
            </w:pPr>
            <w:r w:rsidRPr="0032725A">
              <w:rPr>
                <w:sz w:val="16"/>
                <w:szCs w:val="16"/>
              </w:rPr>
              <w:t>Вар 2</w:t>
            </w:r>
          </w:p>
        </w:tc>
        <w:tc>
          <w:tcPr>
            <w:tcW w:w="816" w:type="dxa"/>
            <w:shd w:val="clear" w:color="auto" w:fill="auto"/>
            <w:vAlign w:val="center"/>
          </w:tcPr>
          <w:p w:rsidR="006315D8" w:rsidRPr="0032725A" w:rsidRDefault="006315D8" w:rsidP="00DD2268">
            <w:pPr>
              <w:jc w:val="center"/>
              <w:rPr>
                <w:sz w:val="16"/>
                <w:szCs w:val="16"/>
              </w:rPr>
            </w:pPr>
            <w:r w:rsidRPr="0032725A">
              <w:rPr>
                <w:sz w:val="16"/>
                <w:szCs w:val="16"/>
              </w:rPr>
              <w:t>Вар 1</w:t>
            </w:r>
          </w:p>
        </w:tc>
        <w:tc>
          <w:tcPr>
            <w:tcW w:w="816" w:type="dxa"/>
            <w:shd w:val="clear" w:color="auto" w:fill="auto"/>
            <w:vAlign w:val="center"/>
          </w:tcPr>
          <w:p w:rsidR="006315D8" w:rsidRPr="0032725A" w:rsidRDefault="006315D8" w:rsidP="00DD2268">
            <w:pPr>
              <w:jc w:val="center"/>
              <w:rPr>
                <w:sz w:val="16"/>
                <w:szCs w:val="16"/>
              </w:rPr>
            </w:pPr>
            <w:r w:rsidRPr="0032725A">
              <w:rPr>
                <w:sz w:val="16"/>
                <w:szCs w:val="16"/>
              </w:rPr>
              <w:t>Вар 2</w:t>
            </w:r>
          </w:p>
        </w:tc>
        <w:tc>
          <w:tcPr>
            <w:tcW w:w="816" w:type="dxa"/>
            <w:shd w:val="clear" w:color="auto" w:fill="auto"/>
            <w:vAlign w:val="center"/>
          </w:tcPr>
          <w:p w:rsidR="006315D8" w:rsidRPr="0032725A" w:rsidRDefault="006315D8" w:rsidP="00DD2268">
            <w:pPr>
              <w:jc w:val="center"/>
              <w:rPr>
                <w:sz w:val="16"/>
                <w:szCs w:val="16"/>
              </w:rPr>
            </w:pPr>
            <w:r w:rsidRPr="0032725A">
              <w:rPr>
                <w:sz w:val="16"/>
                <w:szCs w:val="16"/>
              </w:rPr>
              <w:t>Вар 1</w:t>
            </w:r>
          </w:p>
        </w:tc>
        <w:tc>
          <w:tcPr>
            <w:tcW w:w="816" w:type="dxa"/>
            <w:shd w:val="clear" w:color="auto" w:fill="auto"/>
            <w:vAlign w:val="center"/>
          </w:tcPr>
          <w:p w:rsidR="006315D8" w:rsidRPr="0032725A" w:rsidRDefault="006315D8" w:rsidP="00DD2268">
            <w:pPr>
              <w:jc w:val="center"/>
              <w:rPr>
                <w:sz w:val="16"/>
                <w:szCs w:val="16"/>
              </w:rPr>
            </w:pPr>
            <w:r w:rsidRPr="0032725A">
              <w:rPr>
                <w:sz w:val="16"/>
                <w:szCs w:val="16"/>
              </w:rPr>
              <w:t>Вар 2</w:t>
            </w:r>
          </w:p>
        </w:tc>
      </w:tr>
      <w:tr w:rsidR="006315D8" w:rsidRPr="007A4546" w:rsidTr="00DD2268">
        <w:tc>
          <w:tcPr>
            <w:tcW w:w="1339" w:type="dxa"/>
            <w:shd w:val="clear" w:color="auto" w:fill="auto"/>
            <w:vAlign w:val="center"/>
          </w:tcPr>
          <w:p w:rsidR="006315D8" w:rsidRPr="0032725A" w:rsidRDefault="006315D8" w:rsidP="00DD2268">
            <w:pPr>
              <w:jc w:val="both"/>
              <w:rPr>
                <w:sz w:val="16"/>
                <w:szCs w:val="16"/>
              </w:rPr>
            </w:pPr>
            <w:r w:rsidRPr="0032725A">
              <w:rPr>
                <w:sz w:val="16"/>
                <w:szCs w:val="16"/>
              </w:rPr>
              <w:t>Объем отгруженных товаров выполненных работ и услуг</w:t>
            </w:r>
          </w:p>
        </w:tc>
        <w:tc>
          <w:tcPr>
            <w:tcW w:w="888" w:type="dxa"/>
            <w:shd w:val="clear" w:color="auto" w:fill="auto"/>
            <w:vAlign w:val="center"/>
          </w:tcPr>
          <w:p w:rsidR="006315D8" w:rsidRPr="0032725A" w:rsidRDefault="006315D8" w:rsidP="00DD2268">
            <w:pPr>
              <w:jc w:val="center"/>
              <w:rPr>
                <w:sz w:val="16"/>
                <w:szCs w:val="16"/>
              </w:rPr>
            </w:pPr>
            <w:r w:rsidRPr="0032725A">
              <w:rPr>
                <w:sz w:val="16"/>
                <w:szCs w:val="16"/>
              </w:rPr>
              <w:t>млн. руб.</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504,9</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501,8</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542,1</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590,7</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609,8</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619,7</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643,3</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652,2</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681,0</w:t>
            </w:r>
          </w:p>
        </w:tc>
      </w:tr>
      <w:tr w:rsidR="006315D8" w:rsidRPr="007A4546" w:rsidTr="00DD2268">
        <w:tc>
          <w:tcPr>
            <w:tcW w:w="1339" w:type="dxa"/>
            <w:shd w:val="clear" w:color="auto" w:fill="auto"/>
            <w:vAlign w:val="center"/>
          </w:tcPr>
          <w:p w:rsidR="006315D8" w:rsidRPr="0032725A" w:rsidRDefault="006315D8" w:rsidP="00DD2268">
            <w:pPr>
              <w:jc w:val="both"/>
              <w:rPr>
                <w:sz w:val="16"/>
                <w:szCs w:val="16"/>
              </w:rPr>
            </w:pPr>
            <w:r w:rsidRPr="0032725A">
              <w:rPr>
                <w:sz w:val="16"/>
                <w:szCs w:val="16"/>
              </w:rPr>
              <w:t>Объем инвестиций в основной капитал</w:t>
            </w:r>
          </w:p>
        </w:tc>
        <w:tc>
          <w:tcPr>
            <w:tcW w:w="888" w:type="dxa"/>
            <w:shd w:val="clear" w:color="auto" w:fill="auto"/>
            <w:vAlign w:val="center"/>
          </w:tcPr>
          <w:p w:rsidR="006315D8" w:rsidRPr="0032725A" w:rsidRDefault="006315D8" w:rsidP="00DD2268">
            <w:pPr>
              <w:jc w:val="center"/>
              <w:rPr>
                <w:sz w:val="16"/>
                <w:szCs w:val="16"/>
              </w:rPr>
            </w:pPr>
            <w:r w:rsidRPr="0032725A">
              <w:rPr>
                <w:sz w:val="16"/>
                <w:szCs w:val="16"/>
              </w:rPr>
              <w:t>млн. руб.</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331,5</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1005,0</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1054,5</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1107,2</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1136,6</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1173,1</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1222,7</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1265,9</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1334,3</w:t>
            </w:r>
          </w:p>
        </w:tc>
      </w:tr>
      <w:tr w:rsidR="006315D8" w:rsidRPr="007A4546" w:rsidTr="00DD2268">
        <w:tc>
          <w:tcPr>
            <w:tcW w:w="1339" w:type="dxa"/>
            <w:shd w:val="clear" w:color="auto" w:fill="auto"/>
            <w:vAlign w:val="center"/>
          </w:tcPr>
          <w:p w:rsidR="006315D8" w:rsidRPr="0032725A" w:rsidRDefault="006315D8" w:rsidP="00DD2268">
            <w:pPr>
              <w:jc w:val="both"/>
              <w:rPr>
                <w:sz w:val="16"/>
                <w:szCs w:val="16"/>
              </w:rPr>
            </w:pPr>
            <w:r w:rsidRPr="0032725A">
              <w:rPr>
                <w:sz w:val="16"/>
                <w:szCs w:val="16"/>
              </w:rPr>
              <w:t>Заработная плата</w:t>
            </w:r>
          </w:p>
        </w:tc>
        <w:tc>
          <w:tcPr>
            <w:tcW w:w="888" w:type="dxa"/>
            <w:shd w:val="clear" w:color="auto" w:fill="auto"/>
            <w:vAlign w:val="center"/>
          </w:tcPr>
          <w:p w:rsidR="006315D8" w:rsidRPr="0032725A" w:rsidRDefault="006315D8" w:rsidP="00DD2268">
            <w:pPr>
              <w:jc w:val="center"/>
              <w:rPr>
                <w:sz w:val="16"/>
                <w:szCs w:val="16"/>
              </w:rPr>
            </w:pPr>
            <w:r w:rsidRPr="0032725A">
              <w:rPr>
                <w:sz w:val="16"/>
                <w:szCs w:val="16"/>
              </w:rPr>
              <w:t>рублей</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26237,2</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26543,2</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28335,7</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28325,6</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28412,9</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28954,6</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29333,0</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29885,4</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30711,3</w:t>
            </w:r>
          </w:p>
        </w:tc>
      </w:tr>
      <w:tr w:rsidR="006315D8" w:rsidRPr="007A4546" w:rsidTr="00DD2268">
        <w:tc>
          <w:tcPr>
            <w:tcW w:w="1339" w:type="dxa"/>
            <w:shd w:val="clear" w:color="auto" w:fill="auto"/>
            <w:vAlign w:val="center"/>
          </w:tcPr>
          <w:p w:rsidR="006315D8" w:rsidRPr="0032725A" w:rsidRDefault="006315D8" w:rsidP="00DD2268">
            <w:pPr>
              <w:jc w:val="both"/>
              <w:rPr>
                <w:sz w:val="16"/>
                <w:szCs w:val="16"/>
              </w:rPr>
            </w:pPr>
            <w:r w:rsidRPr="0032725A">
              <w:rPr>
                <w:sz w:val="16"/>
                <w:szCs w:val="16"/>
              </w:rPr>
              <w:t>Фонд заработной платы</w:t>
            </w:r>
          </w:p>
        </w:tc>
        <w:tc>
          <w:tcPr>
            <w:tcW w:w="888" w:type="dxa"/>
            <w:shd w:val="clear" w:color="auto" w:fill="auto"/>
            <w:vAlign w:val="center"/>
          </w:tcPr>
          <w:p w:rsidR="006315D8" w:rsidRPr="0032725A" w:rsidRDefault="006315D8" w:rsidP="00DD2268">
            <w:pPr>
              <w:jc w:val="center"/>
              <w:rPr>
                <w:sz w:val="16"/>
                <w:szCs w:val="16"/>
              </w:rPr>
            </w:pPr>
            <w:r w:rsidRPr="0032725A">
              <w:rPr>
                <w:sz w:val="16"/>
                <w:szCs w:val="16"/>
              </w:rPr>
              <w:t>млн. руб.</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1210,9</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1178,2</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1215,6</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1237,6</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1249,6</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1276,9</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1305,2</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1334,8</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1386,8</w:t>
            </w:r>
          </w:p>
        </w:tc>
      </w:tr>
      <w:tr w:rsidR="006315D8" w:rsidRPr="007A4546" w:rsidTr="00DD2268">
        <w:tc>
          <w:tcPr>
            <w:tcW w:w="1339" w:type="dxa"/>
            <w:shd w:val="clear" w:color="auto" w:fill="auto"/>
            <w:vAlign w:val="center"/>
          </w:tcPr>
          <w:p w:rsidR="006315D8" w:rsidRPr="0032725A" w:rsidRDefault="006315D8" w:rsidP="00DD2268">
            <w:pPr>
              <w:jc w:val="both"/>
              <w:rPr>
                <w:sz w:val="16"/>
                <w:szCs w:val="16"/>
              </w:rPr>
            </w:pPr>
            <w:r w:rsidRPr="0032725A">
              <w:rPr>
                <w:sz w:val="16"/>
                <w:szCs w:val="16"/>
              </w:rPr>
              <w:t>Темп роста заработной платы</w:t>
            </w:r>
          </w:p>
        </w:tc>
        <w:tc>
          <w:tcPr>
            <w:tcW w:w="888" w:type="dxa"/>
            <w:shd w:val="clear" w:color="auto" w:fill="auto"/>
            <w:vAlign w:val="center"/>
          </w:tcPr>
          <w:p w:rsidR="006315D8" w:rsidRPr="0032725A" w:rsidRDefault="006315D8" w:rsidP="00DD2268">
            <w:pPr>
              <w:jc w:val="center"/>
              <w:rPr>
                <w:sz w:val="16"/>
                <w:szCs w:val="16"/>
              </w:rPr>
            </w:pPr>
            <w:r w:rsidRPr="0032725A">
              <w:rPr>
                <w:sz w:val="16"/>
                <w:szCs w:val="16"/>
              </w:rPr>
              <w:t>%</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102,5</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101,2</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106,8</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100,0</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100,3</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102,2</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103,2</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103,2</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104,7</w:t>
            </w:r>
          </w:p>
        </w:tc>
      </w:tr>
      <w:tr w:rsidR="006315D8" w:rsidRPr="007A4546" w:rsidTr="00DD2268">
        <w:tc>
          <w:tcPr>
            <w:tcW w:w="1339" w:type="dxa"/>
            <w:shd w:val="clear" w:color="auto" w:fill="auto"/>
            <w:vAlign w:val="center"/>
          </w:tcPr>
          <w:p w:rsidR="006315D8" w:rsidRPr="0032725A" w:rsidRDefault="006315D8" w:rsidP="00DD2268">
            <w:pPr>
              <w:jc w:val="both"/>
              <w:rPr>
                <w:sz w:val="16"/>
                <w:szCs w:val="16"/>
              </w:rPr>
            </w:pPr>
            <w:r w:rsidRPr="0032725A">
              <w:rPr>
                <w:sz w:val="16"/>
                <w:szCs w:val="16"/>
              </w:rPr>
              <w:t>Оборот розничной торговли</w:t>
            </w:r>
          </w:p>
        </w:tc>
        <w:tc>
          <w:tcPr>
            <w:tcW w:w="888" w:type="dxa"/>
            <w:shd w:val="clear" w:color="auto" w:fill="auto"/>
            <w:vAlign w:val="center"/>
          </w:tcPr>
          <w:p w:rsidR="006315D8" w:rsidRPr="0032725A" w:rsidRDefault="006315D8" w:rsidP="00DD2268">
            <w:pPr>
              <w:jc w:val="center"/>
              <w:rPr>
                <w:sz w:val="16"/>
                <w:szCs w:val="16"/>
              </w:rPr>
            </w:pPr>
            <w:r w:rsidRPr="0032725A">
              <w:rPr>
                <w:sz w:val="16"/>
                <w:szCs w:val="16"/>
              </w:rPr>
              <w:t>млн. руб.</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1979,8</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2149,4</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2260,3</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2377,9</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2391,9</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2503,5</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2533,6</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2642,0</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2692,4</w:t>
            </w:r>
          </w:p>
        </w:tc>
      </w:tr>
      <w:tr w:rsidR="006315D8" w:rsidRPr="007A4546" w:rsidTr="00DD2268">
        <w:tc>
          <w:tcPr>
            <w:tcW w:w="1339" w:type="dxa"/>
            <w:shd w:val="clear" w:color="auto" w:fill="auto"/>
            <w:vAlign w:val="center"/>
          </w:tcPr>
          <w:p w:rsidR="006315D8" w:rsidRPr="0032725A" w:rsidRDefault="006315D8" w:rsidP="00DD2268">
            <w:pPr>
              <w:jc w:val="both"/>
              <w:rPr>
                <w:sz w:val="16"/>
                <w:szCs w:val="16"/>
              </w:rPr>
            </w:pPr>
            <w:r w:rsidRPr="0032725A">
              <w:rPr>
                <w:sz w:val="16"/>
                <w:szCs w:val="16"/>
              </w:rPr>
              <w:t>Объем платных услуг населению</w:t>
            </w:r>
          </w:p>
        </w:tc>
        <w:tc>
          <w:tcPr>
            <w:tcW w:w="888" w:type="dxa"/>
            <w:shd w:val="clear" w:color="auto" w:fill="auto"/>
            <w:vAlign w:val="center"/>
          </w:tcPr>
          <w:p w:rsidR="006315D8" w:rsidRPr="0032725A" w:rsidRDefault="006315D8" w:rsidP="00DD2268">
            <w:pPr>
              <w:jc w:val="center"/>
              <w:rPr>
                <w:sz w:val="16"/>
                <w:szCs w:val="16"/>
              </w:rPr>
            </w:pPr>
            <w:r w:rsidRPr="0032725A">
              <w:rPr>
                <w:sz w:val="16"/>
                <w:szCs w:val="16"/>
              </w:rPr>
              <w:t>млн. руб.</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370,6</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375,2</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393,7</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413,0</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416,9</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434,3</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441,5</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456,5</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473,7</w:t>
            </w:r>
          </w:p>
        </w:tc>
      </w:tr>
      <w:tr w:rsidR="006315D8" w:rsidRPr="007A4546" w:rsidTr="00DD2268">
        <w:tc>
          <w:tcPr>
            <w:tcW w:w="1339" w:type="dxa"/>
            <w:shd w:val="clear" w:color="auto" w:fill="auto"/>
            <w:vAlign w:val="center"/>
          </w:tcPr>
          <w:p w:rsidR="006315D8" w:rsidRPr="0032725A" w:rsidRDefault="006315D8" w:rsidP="00DD2268">
            <w:pPr>
              <w:jc w:val="both"/>
              <w:rPr>
                <w:sz w:val="16"/>
                <w:szCs w:val="16"/>
              </w:rPr>
            </w:pPr>
            <w:r w:rsidRPr="0032725A">
              <w:rPr>
                <w:sz w:val="16"/>
                <w:szCs w:val="16"/>
              </w:rPr>
              <w:t>Численность</w:t>
            </w:r>
          </w:p>
          <w:p w:rsidR="006315D8" w:rsidRPr="0032725A" w:rsidRDefault="006315D8" w:rsidP="00DD2268">
            <w:pPr>
              <w:jc w:val="both"/>
              <w:rPr>
                <w:sz w:val="16"/>
                <w:szCs w:val="16"/>
              </w:rPr>
            </w:pPr>
            <w:r w:rsidRPr="0032725A">
              <w:rPr>
                <w:sz w:val="16"/>
                <w:szCs w:val="16"/>
              </w:rPr>
              <w:t>населения          (на конец  года)</w:t>
            </w:r>
          </w:p>
        </w:tc>
        <w:tc>
          <w:tcPr>
            <w:tcW w:w="888" w:type="dxa"/>
            <w:shd w:val="clear" w:color="auto" w:fill="auto"/>
            <w:vAlign w:val="center"/>
          </w:tcPr>
          <w:p w:rsidR="006315D8" w:rsidRPr="0032725A" w:rsidRDefault="006315D8" w:rsidP="00DD2268">
            <w:pPr>
              <w:jc w:val="center"/>
              <w:rPr>
                <w:sz w:val="16"/>
                <w:szCs w:val="16"/>
              </w:rPr>
            </w:pPr>
            <w:r w:rsidRPr="0032725A">
              <w:rPr>
                <w:sz w:val="16"/>
                <w:szCs w:val="16"/>
              </w:rPr>
              <w:t>чел.</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16925</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16567</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16427</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16304</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16318</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16194</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16224</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16104</w:t>
            </w:r>
          </w:p>
        </w:tc>
        <w:tc>
          <w:tcPr>
            <w:tcW w:w="816" w:type="dxa"/>
            <w:shd w:val="clear" w:color="auto" w:fill="auto"/>
            <w:vAlign w:val="center"/>
          </w:tcPr>
          <w:p w:rsidR="006315D8" w:rsidRPr="0032725A" w:rsidRDefault="006315D8" w:rsidP="00DD2268">
            <w:pPr>
              <w:jc w:val="right"/>
              <w:rPr>
                <w:sz w:val="16"/>
                <w:szCs w:val="16"/>
              </w:rPr>
            </w:pPr>
            <w:r w:rsidRPr="0032725A">
              <w:rPr>
                <w:sz w:val="16"/>
                <w:szCs w:val="16"/>
              </w:rPr>
              <w:t>16154</w:t>
            </w:r>
          </w:p>
        </w:tc>
      </w:tr>
    </w:tbl>
    <w:p w:rsidR="006315D8" w:rsidRPr="00C73E33" w:rsidRDefault="006315D8" w:rsidP="006315D8">
      <w:pPr>
        <w:spacing w:after="1" w:line="240" w:lineRule="atLeast"/>
        <w:ind w:firstLine="709"/>
        <w:jc w:val="both"/>
        <w:rPr>
          <w:sz w:val="28"/>
          <w:szCs w:val="28"/>
        </w:rPr>
      </w:pPr>
      <w:r w:rsidRPr="00C73E33">
        <w:rPr>
          <w:sz w:val="28"/>
          <w:szCs w:val="28"/>
        </w:rPr>
        <w:t>На основе сопоставления фактических показателей социально-экономического развития Лотошинского муниципального района за предыдущий год с ожидаемыми итогами текущего финансового года и с показателями прогноза социально-экономического развития на 2018 год и на плановый период 2019 и 2020 годов проведены проверка и анализ обоснованности и достоверности показателей прогноза.</w:t>
      </w:r>
    </w:p>
    <w:p w:rsidR="006315D8" w:rsidRPr="00C73E33" w:rsidRDefault="006315D8" w:rsidP="006315D8">
      <w:pPr>
        <w:spacing w:after="1" w:line="240" w:lineRule="atLeast"/>
        <w:ind w:firstLine="709"/>
        <w:jc w:val="both"/>
        <w:rPr>
          <w:sz w:val="28"/>
          <w:szCs w:val="28"/>
        </w:rPr>
      </w:pPr>
      <w:r w:rsidRPr="00C73E33">
        <w:rPr>
          <w:sz w:val="28"/>
          <w:szCs w:val="28"/>
        </w:rPr>
        <w:t>Оценка параметров основных показателей социально-экономического развития за 2017 год соответствует наблюдаемой с начала 2017 года тенденции роста индекса промышленного производства, оборота розничной торговли, среднемесячной заработной платы, объема платных услуг населению.</w:t>
      </w:r>
    </w:p>
    <w:p w:rsidR="006315D8" w:rsidRPr="00C73E33" w:rsidRDefault="006315D8" w:rsidP="006315D8">
      <w:pPr>
        <w:spacing w:after="1" w:line="240" w:lineRule="atLeast"/>
        <w:ind w:firstLine="709"/>
        <w:jc w:val="both"/>
        <w:rPr>
          <w:sz w:val="28"/>
          <w:szCs w:val="28"/>
        </w:rPr>
      </w:pPr>
      <w:r w:rsidRPr="00C73E33">
        <w:rPr>
          <w:sz w:val="28"/>
          <w:szCs w:val="28"/>
        </w:rPr>
        <w:t>Проведенный анализ прогноза социально-экономического развития Лотошинского муниципального района показал достаточную надежность его показателей в соответствии с принципом достоверности бюджета, установленным статьей 37 Бюджетного кодекса Российской Федерации.</w:t>
      </w:r>
    </w:p>
    <w:p w:rsidR="006315D8" w:rsidRPr="00C73E33" w:rsidRDefault="006315D8" w:rsidP="006315D8">
      <w:pPr>
        <w:ind w:firstLine="709"/>
        <w:jc w:val="both"/>
        <w:rPr>
          <w:color w:val="FF0000"/>
          <w:sz w:val="28"/>
          <w:szCs w:val="28"/>
        </w:rPr>
      </w:pPr>
    </w:p>
    <w:p w:rsidR="006315D8" w:rsidRPr="00C73E33" w:rsidRDefault="006315D8" w:rsidP="006315D8">
      <w:pPr>
        <w:shd w:val="clear" w:color="auto" w:fill="FFFFFF"/>
        <w:ind w:firstLine="709"/>
        <w:jc w:val="both"/>
        <w:rPr>
          <w:spacing w:val="-1"/>
          <w:sz w:val="28"/>
          <w:szCs w:val="28"/>
        </w:rPr>
      </w:pPr>
      <w:r w:rsidRPr="00C73E33">
        <w:rPr>
          <w:sz w:val="28"/>
          <w:szCs w:val="28"/>
        </w:rPr>
        <w:t xml:space="preserve">С учетом параметров прогноза социально-экономического развития территории в 2018-2020 годах определены и основные характеристики </w:t>
      </w:r>
      <w:r w:rsidRPr="00C73E33">
        <w:rPr>
          <w:spacing w:val="1"/>
          <w:sz w:val="28"/>
          <w:szCs w:val="28"/>
        </w:rPr>
        <w:t xml:space="preserve"> бюджета  </w:t>
      </w:r>
      <w:r w:rsidRPr="00C73E33">
        <w:rPr>
          <w:sz w:val="28"/>
          <w:szCs w:val="28"/>
        </w:rPr>
        <w:t>Лотошинского муниципального района</w:t>
      </w:r>
      <w:r w:rsidRPr="00C73E33">
        <w:rPr>
          <w:spacing w:val="1"/>
          <w:sz w:val="28"/>
          <w:szCs w:val="28"/>
        </w:rPr>
        <w:t xml:space="preserve"> </w:t>
      </w:r>
      <w:r w:rsidRPr="00C73E33">
        <w:rPr>
          <w:spacing w:val="-1"/>
          <w:sz w:val="28"/>
          <w:szCs w:val="28"/>
        </w:rPr>
        <w:t>на 2018 год и на плановый период 2019-2020 годов.</w:t>
      </w:r>
    </w:p>
    <w:p w:rsidR="006315D8" w:rsidRPr="00C73E33" w:rsidRDefault="006315D8" w:rsidP="006315D8">
      <w:pPr>
        <w:ind w:firstLine="709"/>
        <w:jc w:val="both"/>
        <w:rPr>
          <w:sz w:val="28"/>
          <w:szCs w:val="28"/>
        </w:rPr>
      </w:pPr>
      <w:r w:rsidRPr="00C73E33">
        <w:rPr>
          <w:sz w:val="28"/>
          <w:szCs w:val="28"/>
        </w:rPr>
        <w:t xml:space="preserve">Бюджет Лотошинского муниципального района Московской области на 2018 год и на плановый период 2019-2020 годов сформирован на основе умеренно оптимистического прогноза социально-экономического развития Лотошинского муниципального района Московской области на 2018 - 2020 годы, предполагающего улучшение инвестиционного климата, реализацию мер по стимулированию экономического роста и модернизации, повышению эффективности расходов бюджета Лотошинского муниципального района Московской области. </w:t>
      </w:r>
    </w:p>
    <w:p w:rsidR="006315D8" w:rsidRPr="00C73E33" w:rsidRDefault="006315D8" w:rsidP="006315D8">
      <w:pPr>
        <w:shd w:val="clear" w:color="auto" w:fill="FFFFFF"/>
        <w:ind w:firstLine="709"/>
        <w:jc w:val="both"/>
        <w:rPr>
          <w:color w:val="FF0000"/>
          <w:spacing w:val="-1"/>
          <w:sz w:val="28"/>
          <w:szCs w:val="28"/>
        </w:rPr>
      </w:pPr>
    </w:p>
    <w:p w:rsidR="006315D8" w:rsidRPr="00C73E33" w:rsidRDefault="006315D8" w:rsidP="006315D8">
      <w:pPr>
        <w:pStyle w:val="af0"/>
        <w:jc w:val="center"/>
        <w:rPr>
          <w:b/>
          <w:sz w:val="28"/>
          <w:szCs w:val="28"/>
        </w:rPr>
      </w:pPr>
      <w:r w:rsidRPr="00C73E33">
        <w:rPr>
          <w:b/>
          <w:sz w:val="28"/>
          <w:szCs w:val="28"/>
        </w:rPr>
        <w:t>3. Основные характеристики бюджета Лотошинского муниципального района на 2019  год и на плановый период 2019 и 2020 годов.</w:t>
      </w:r>
    </w:p>
    <w:p w:rsidR="006315D8" w:rsidRPr="00C73E33" w:rsidRDefault="006315D8" w:rsidP="006315D8">
      <w:pPr>
        <w:pStyle w:val="af0"/>
        <w:jc w:val="center"/>
        <w:rPr>
          <w:b/>
          <w:sz w:val="28"/>
          <w:szCs w:val="28"/>
        </w:rPr>
      </w:pPr>
    </w:p>
    <w:p w:rsidR="006315D8" w:rsidRPr="00C73E33" w:rsidRDefault="006315D8" w:rsidP="006315D8">
      <w:pPr>
        <w:ind w:firstLine="709"/>
        <w:jc w:val="both"/>
        <w:rPr>
          <w:bCs/>
          <w:iCs/>
          <w:sz w:val="28"/>
          <w:szCs w:val="28"/>
        </w:rPr>
      </w:pPr>
      <w:r w:rsidRPr="00C73E33">
        <w:rPr>
          <w:sz w:val="28"/>
          <w:szCs w:val="28"/>
        </w:rPr>
        <w:t xml:space="preserve">В статье 1 проекта решения о Бюджете предлагается утвердить основные характеристики бюджета </w:t>
      </w:r>
      <w:r w:rsidRPr="00C73E33">
        <w:rPr>
          <w:bCs/>
          <w:iCs/>
          <w:sz w:val="28"/>
          <w:szCs w:val="28"/>
        </w:rPr>
        <w:t>Лотошинского муниципального района  на 2018 год и на плановый период 2019 и 2020 годов.</w:t>
      </w:r>
    </w:p>
    <w:p w:rsidR="006315D8" w:rsidRPr="00C73E33" w:rsidRDefault="006315D8" w:rsidP="006315D8">
      <w:pPr>
        <w:ind w:firstLine="709"/>
        <w:jc w:val="both"/>
        <w:rPr>
          <w:bCs/>
          <w:iCs/>
          <w:sz w:val="28"/>
          <w:szCs w:val="28"/>
        </w:rPr>
      </w:pPr>
      <w:r w:rsidRPr="00C73E33">
        <w:rPr>
          <w:bCs/>
          <w:iCs/>
          <w:sz w:val="28"/>
          <w:szCs w:val="28"/>
        </w:rPr>
        <w:t>Согласно Бюджетному кодексу Российской Федерации составление проекта бюджета на очередной финансовый год и плановый период должно осуществляться с учетом исполнения бюджета в отчетном финансовом году и ожидаемого исполнения в текущем финансовом году.</w:t>
      </w:r>
    </w:p>
    <w:p w:rsidR="006315D8" w:rsidRPr="00C73E33" w:rsidRDefault="006315D8" w:rsidP="006315D8">
      <w:pPr>
        <w:ind w:firstLine="709"/>
        <w:jc w:val="both"/>
        <w:rPr>
          <w:b/>
          <w:bCs/>
          <w:iCs/>
          <w:sz w:val="28"/>
          <w:szCs w:val="28"/>
        </w:rPr>
      </w:pPr>
      <w:r w:rsidRPr="00C73E33">
        <w:rPr>
          <w:b/>
          <w:bCs/>
          <w:iCs/>
          <w:sz w:val="28"/>
          <w:szCs w:val="28"/>
        </w:rPr>
        <w:t>Оценка ожидаемого исполнения бюджета, представленная в составе документов и материалов к проекту решения о Бюджете (далее – оценка ожидаемого исполнения бюджета), подготовлена без учета решения Совета Депутатов Лотошинского муниципального района от 26.10.2017 года № 341/41 «О внесении изменений в решение Совета Депутатов Лотошинского муниципального района от 23.12.2016 года № 277/31 «О бюджете Лотошинского муниципального района на 2017 год и плановый период 2018 и 2019 годов».</w:t>
      </w:r>
    </w:p>
    <w:p w:rsidR="006315D8" w:rsidRPr="00C73E33" w:rsidRDefault="006315D8" w:rsidP="006315D8">
      <w:pPr>
        <w:ind w:firstLine="709"/>
        <w:jc w:val="both"/>
        <w:rPr>
          <w:b/>
          <w:sz w:val="28"/>
          <w:szCs w:val="28"/>
        </w:rPr>
      </w:pPr>
      <w:r w:rsidRPr="00C73E33">
        <w:rPr>
          <w:b/>
          <w:bCs/>
          <w:iCs/>
          <w:sz w:val="28"/>
          <w:szCs w:val="28"/>
        </w:rPr>
        <w:t>Показатели утвержденного плана Бюджета 2017 года по доходам в нарушение статьи 217.1  Бюджетного кодекса Российской Федерации, Порядка составления и ведения кассового плана исполнения бюджета Лотошинского муниципального района не соответствуют решению о бюджете района в действующей редакции.</w:t>
      </w:r>
    </w:p>
    <w:p w:rsidR="006315D8" w:rsidRPr="00C73E33" w:rsidRDefault="006315D8" w:rsidP="006315D8">
      <w:pPr>
        <w:ind w:firstLine="709"/>
        <w:jc w:val="both"/>
        <w:rPr>
          <w:sz w:val="28"/>
          <w:szCs w:val="28"/>
        </w:rPr>
      </w:pPr>
      <w:r w:rsidRPr="00C73E33">
        <w:rPr>
          <w:iCs/>
          <w:sz w:val="28"/>
          <w:szCs w:val="28"/>
        </w:rPr>
        <w:t>Данные об основных параметрах бюджета Лотошинского муниципального района на 2016-2020 годы</w:t>
      </w:r>
      <w:r w:rsidRPr="00C73E33">
        <w:rPr>
          <w:sz w:val="28"/>
          <w:szCs w:val="28"/>
        </w:rPr>
        <w:t xml:space="preserve"> представлены в таблице:</w:t>
      </w:r>
    </w:p>
    <w:p w:rsidR="006315D8" w:rsidRPr="00627008" w:rsidRDefault="006315D8" w:rsidP="006315D8">
      <w:pPr>
        <w:jc w:val="both"/>
      </w:pPr>
    </w:p>
    <w:p w:rsidR="006315D8" w:rsidRPr="00627008" w:rsidRDefault="006315D8" w:rsidP="006315D8">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179"/>
        <w:gridCol w:w="1191"/>
        <w:gridCol w:w="1230"/>
        <w:gridCol w:w="1173"/>
        <w:gridCol w:w="1149"/>
        <w:gridCol w:w="1149"/>
        <w:gridCol w:w="1168"/>
      </w:tblGrid>
      <w:tr w:rsidR="006315D8" w:rsidRPr="00627008" w:rsidTr="00DD2268">
        <w:tc>
          <w:tcPr>
            <w:tcW w:w="1332" w:type="dxa"/>
          </w:tcPr>
          <w:p w:rsidR="006315D8" w:rsidRPr="00627008" w:rsidRDefault="006315D8" w:rsidP="00DD2268">
            <w:pPr>
              <w:jc w:val="center"/>
              <w:rPr>
                <w:b/>
                <w:sz w:val="16"/>
                <w:szCs w:val="16"/>
              </w:rPr>
            </w:pPr>
            <w:r w:rsidRPr="00627008">
              <w:rPr>
                <w:b/>
                <w:sz w:val="16"/>
                <w:szCs w:val="16"/>
              </w:rPr>
              <w:t>Наименование</w:t>
            </w:r>
          </w:p>
        </w:tc>
        <w:tc>
          <w:tcPr>
            <w:tcW w:w="1179" w:type="dxa"/>
          </w:tcPr>
          <w:p w:rsidR="006315D8" w:rsidRPr="00627008" w:rsidRDefault="006315D8" w:rsidP="00DD2268">
            <w:pPr>
              <w:jc w:val="center"/>
              <w:rPr>
                <w:b/>
                <w:sz w:val="16"/>
                <w:szCs w:val="16"/>
              </w:rPr>
            </w:pPr>
            <w:r w:rsidRPr="00627008">
              <w:rPr>
                <w:b/>
                <w:sz w:val="16"/>
                <w:szCs w:val="16"/>
              </w:rPr>
              <w:t>2016г. Исполнено в тыс. руб.</w:t>
            </w:r>
          </w:p>
        </w:tc>
        <w:tc>
          <w:tcPr>
            <w:tcW w:w="1191" w:type="dxa"/>
          </w:tcPr>
          <w:p w:rsidR="006315D8" w:rsidRPr="00627008" w:rsidRDefault="006315D8" w:rsidP="00DD2268">
            <w:pPr>
              <w:jc w:val="center"/>
              <w:rPr>
                <w:b/>
                <w:sz w:val="16"/>
                <w:szCs w:val="16"/>
              </w:rPr>
            </w:pPr>
            <w:r w:rsidRPr="00627008">
              <w:rPr>
                <w:b/>
                <w:sz w:val="16"/>
                <w:szCs w:val="16"/>
              </w:rPr>
              <w:t>2017г. (оценка ожидаемого исполнения) в тыс. руб.</w:t>
            </w:r>
          </w:p>
        </w:tc>
        <w:tc>
          <w:tcPr>
            <w:tcW w:w="1230" w:type="dxa"/>
          </w:tcPr>
          <w:p w:rsidR="006315D8" w:rsidRPr="00627008" w:rsidRDefault="006315D8" w:rsidP="00DD2268">
            <w:pPr>
              <w:jc w:val="center"/>
              <w:rPr>
                <w:b/>
                <w:sz w:val="16"/>
                <w:szCs w:val="16"/>
                <w:lang w:val="en-US"/>
              </w:rPr>
            </w:pPr>
            <w:r w:rsidRPr="00627008">
              <w:rPr>
                <w:b/>
                <w:sz w:val="16"/>
                <w:szCs w:val="16"/>
              </w:rPr>
              <w:t>Действующая редакция бюджета на 2017г. (Решение СД №371/41 от 26.10.2017г.)*</w:t>
            </w:r>
          </w:p>
        </w:tc>
        <w:tc>
          <w:tcPr>
            <w:tcW w:w="1173" w:type="dxa"/>
          </w:tcPr>
          <w:p w:rsidR="006315D8" w:rsidRPr="00627008" w:rsidRDefault="006315D8" w:rsidP="00DD2268">
            <w:pPr>
              <w:jc w:val="center"/>
              <w:rPr>
                <w:b/>
                <w:sz w:val="16"/>
                <w:szCs w:val="16"/>
              </w:rPr>
            </w:pPr>
            <w:r w:rsidRPr="00627008">
              <w:rPr>
                <w:b/>
                <w:sz w:val="16"/>
                <w:szCs w:val="16"/>
              </w:rPr>
              <w:t>2018 г. (прогноз-проект решения о Бюджете)</w:t>
            </w:r>
          </w:p>
        </w:tc>
        <w:tc>
          <w:tcPr>
            <w:tcW w:w="1149" w:type="dxa"/>
          </w:tcPr>
          <w:p w:rsidR="006315D8" w:rsidRPr="00627008" w:rsidRDefault="006315D8" w:rsidP="00DD2268">
            <w:pPr>
              <w:jc w:val="center"/>
              <w:rPr>
                <w:b/>
                <w:sz w:val="16"/>
                <w:szCs w:val="16"/>
              </w:rPr>
            </w:pPr>
            <w:r w:rsidRPr="00627008">
              <w:rPr>
                <w:b/>
                <w:sz w:val="16"/>
                <w:szCs w:val="16"/>
              </w:rPr>
              <w:t>2019 г. (прогноз-проект решения о Бюджете)</w:t>
            </w:r>
          </w:p>
        </w:tc>
        <w:tc>
          <w:tcPr>
            <w:tcW w:w="1149" w:type="dxa"/>
          </w:tcPr>
          <w:p w:rsidR="006315D8" w:rsidRPr="00627008" w:rsidRDefault="006315D8" w:rsidP="00DD2268">
            <w:pPr>
              <w:jc w:val="center"/>
              <w:rPr>
                <w:b/>
                <w:sz w:val="16"/>
                <w:szCs w:val="16"/>
              </w:rPr>
            </w:pPr>
            <w:r w:rsidRPr="00627008">
              <w:rPr>
                <w:b/>
                <w:sz w:val="16"/>
                <w:szCs w:val="16"/>
              </w:rPr>
              <w:t>2020 г. (прогноз-проект решения о Бюджете)</w:t>
            </w:r>
          </w:p>
        </w:tc>
        <w:tc>
          <w:tcPr>
            <w:tcW w:w="1168" w:type="dxa"/>
          </w:tcPr>
          <w:p w:rsidR="006315D8" w:rsidRPr="00627008" w:rsidRDefault="006315D8" w:rsidP="00DD2268">
            <w:pPr>
              <w:jc w:val="center"/>
              <w:rPr>
                <w:b/>
                <w:sz w:val="16"/>
                <w:szCs w:val="16"/>
              </w:rPr>
            </w:pPr>
            <w:r w:rsidRPr="00627008">
              <w:rPr>
                <w:b/>
                <w:sz w:val="16"/>
                <w:szCs w:val="16"/>
              </w:rPr>
              <w:t>2020 год в % к 2017 году (ожидаемому исполнению)</w:t>
            </w:r>
          </w:p>
        </w:tc>
      </w:tr>
      <w:tr w:rsidR="006315D8" w:rsidRPr="00627008" w:rsidTr="00DD2268">
        <w:tc>
          <w:tcPr>
            <w:tcW w:w="1332" w:type="dxa"/>
          </w:tcPr>
          <w:p w:rsidR="006315D8" w:rsidRPr="00627008" w:rsidRDefault="006315D8" w:rsidP="00DD2268">
            <w:pPr>
              <w:ind w:right="-63"/>
              <w:rPr>
                <w:b/>
                <w:sz w:val="16"/>
                <w:szCs w:val="16"/>
              </w:rPr>
            </w:pPr>
            <w:r w:rsidRPr="00627008">
              <w:rPr>
                <w:b/>
                <w:sz w:val="16"/>
                <w:szCs w:val="16"/>
              </w:rPr>
              <w:t>Доходы - всего</w:t>
            </w:r>
          </w:p>
        </w:tc>
        <w:tc>
          <w:tcPr>
            <w:tcW w:w="1179" w:type="dxa"/>
          </w:tcPr>
          <w:p w:rsidR="006315D8" w:rsidRPr="00627008" w:rsidRDefault="006315D8" w:rsidP="00DD2268">
            <w:pPr>
              <w:jc w:val="center"/>
              <w:rPr>
                <w:sz w:val="16"/>
                <w:szCs w:val="16"/>
              </w:rPr>
            </w:pPr>
            <w:r w:rsidRPr="00627008">
              <w:rPr>
                <w:sz w:val="16"/>
                <w:szCs w:val="16"/>
              </w:rPr>
              <w:t>832 834,7</w:t>
            </w:r>
          </w:p>
        </w:tc>
        <w:tc>
          <w:tcPr>
            <w:tcW w:w="1191" w:type="dxa"/>
          </w:tcPr>
          <w:p w:rsidR="006315D8" w:rsidRPr="00627008" w:rsidRDefault="006315D8" w:rsidP="00DD2268">
            <w:pPr>
              <w:jc w:val="center"/>
              <w:rPr>
                <w:sz w:val="16"/>
                <w:szCs w:val="16"/>
              </w:rPr>
            </w:pPr>
            <w:r w:rsidRPr="00627008">
              <w:rPr>
                <w:sz w:val="16"/>
                <w:szCs w:val="16"/>
              </w:rPr>
              <w:t>774 151,2</w:t>
            </w:r>
          </w:p>
        </w:tc>
        <w:tc>
          <w:tcPr>
            <w:tcW w:w="1230" w:type="dxa"/>
          </w:tcPr>
          <w:p w:rsidR="006315D8" w:rsidRPr="00627008" w:rsidRDefault="006315D8" w:rsidP="00DD2268">
            <w:pPr>
              <w:jc w:val="center"/>
              <w:rPr>
                <w:sz w:val="16"/>
                <w:szCs w:val="16"/>
              </w:rPr>
            </w:pPr>
            <w:r w:rsidRPr="00627008">
              <w:rPr>
                <w:sz w:val="16"/>
                <w:szCs w:val="16"/>
              </w:rPr>
              <w:t>837 935,4</w:t>
            </w:r>
          </w:p>
        </w:tc>
        <w:tc>
          <w:tcPr>
            <w:tcW w:w="1173" w:type="dxa"/>
          </w:tcPr>
          <w:p w:rsidR="006315D8" w:rsidRPr="00627008" w:rsidRDefault="006315D8" w:rsidP="00DD2268">
            <w:pPr>
              <w:jc w:val="center"/>
              <w:rPr>
                <w:sz w:val="16"/>
                <w:szCs w:val="16"/>
              </w:rPr>
            </w:pPr>
            <w:r w:rsidRPr="00627008">
              <w:rPr>
                <w:sz w:val="16"/>
                <w:szCs w:val="16"/>
              </w:rPr>
              <w:t>636 781,1</w:t>
            </w:r>
          </w:p>
        </w:tc>
        <w:tc>
          <w:tcPr>
            <w:tcW w:w="1149" w:type="dxa"/>
          </w:tcPr>
          <w:p w:rsidR="006315D8" w:rsidRPr="00627008" w:rsidRDefault="006315D8" w:rsidP="00DD2268">
            <w:pPr>
              <w:jc w:val="center"/>
              <w:rPr>
                <w:sz w:val="16"/>
                <w:szCs w:val="16"/>
              </w:rPr>
            </w:pPr>
            <w:r w:rsidRPr="00627008">
              <w:rPr>
                <w:sz w:val="16"/>
                <w:szCs w:val="16"/>
              </w:rPr>
              <w:t>628 320,3</w:t>
            </w:r>
          </w:p>
        </w:tc>
        <w:tc>
          <w:tcPr>
            <w:tcW w:w="1149" w:type="dxa"/>
          </w:tcPr>
          <w:p w:rsidR="006315D8" w:rsidRPr="00627008" w:rsidRDefault="006315D8" w:rsidP="00DD2268">
            <w:pPr>
              <w:jc w:val="center"/>
              <w:rPr>
                <w:sz w:val="16"/>
                <w:szCs w:val="16"/>
              </w:rPr>
            </w:pPr>
            <w:r w:rsidRPr="00627008">
              <w:rPr>
                <w:sz w:val="16"/>
                <w:szCs w:val="16"/>
              </w:rPr>
              <w:t>638 832,6</w:t>
            </w:r>
          </w:p>
        </w:tc>
        <w:tc>
          <w:tcPr>
            <w:tcW w:w="1168" w:type="dxa"/>
          </w:tcPr>
          <w:p w:rsidR="006315D8" w:rsidRPr="00627008" w:rsidRDefault="006315D8" w:rsidP="00DD2268">
            <w:pPr>
              <w:jc w:val="center"/>
              <w:rPr>
                <w:sz w:val="16"/>
                <w:szCs w:val="16"/>
              </w:rPr>
            </w:pPr>
            <w:r w:rsidRPr="00627008">
              <w:rPr>
                <w:sz w:val="16"/>
                <w:szCs w:val="16"/>
              </w:rPr>
              <w:t>82,5</w:t>
            </w:r>
          </w:p>
        </w:tc>
      </w:tr>
      <w:tr w:rsidR="006315D8" w:rsidRPr="00627008" w:rsidTr="00DD2268">
        <w:tc>
          <w:tcPr>
            <w:tcW w:w="1332" w:type="dxa"/>
          </w:tcPr>
          <w:p w:rsidR="006315D8" w:rsidRPr="00627008" w:rsidRDefault="006315D8" w:rsidP="00DD2268">
            <w:pPr>
              <w:ind w:right="-63"/>
              <w:rPr>
                <w:sz w:val="16"/>
                <w:szCs w:val="16"/>
              </w:rPr>
            </w:pPr>
            <w:r w:rsidRPr="00627008">
              <w:rPr>
                <w:sz w:val="16"/>
                <w:szCs w:val="16"/>
              </w:rPr>
              <w:t>в  том числе</w:t>
            </w:r>
          </w:p>
        </w:tc>
        <w:tc>
          <w:tcPr>
            <w:tcW w:w="1179" w:type="dxa"/>
          </w:tcPr>
          <w:p w:rsidR="006315D8" w:rsidRPr="00627008" w:rsidRDefault="006315D8" w:rsidP="00DD2268">
            <w:pPr>
              <w:jc w:val="center"/>
              <w:rPr>
                <w:sz w:val="16"/>
                <w:szCs w:val="16"/>
              </w:rPr>
            </w:pPr>
          </w:p>
        </w:tc>
        <w:tc>
          <w:tcPr>
            <w:tcW w:w="1191" w:type="dxa"/>
          </w:tcPr>
          <w:p w:rsidR="006315D8" w:rsidRPr="00627008" w:rsidRDefault="006315D8" w:rsidP="00DD2268">
            <w:pPr>
              <w:jc w:val="center"/>
              <w:rPr>
                <w:sz w:val="16"/>
                <w:szCs w:val="16"/>
              </w:rPr>
            </w:pPr>
          </w:p>
        </w:tc>
        <w:tc>
          <w:tcPr>
            <w:tcW w:w="1230" w:type="dxa"/>
          </w:tcPr>
          <w:p w:rsidR="006315D8" w:rsidRPr="00627008" w:rsidRDefault="006315D8" w:rsidP="00DD2268">
            <w:pPr>
              <w:jc w:val="center"/>
              <w:rPr>
                <w:sz w:val="16"/>
                <w:szCs w:val="16"/>
              </w:rPr>
            </w:pPr>
          </w:p>
        </w:tc>
        <w:tc>
          <w:tcPr>
            <w:tcW w:w="1173" w:type="dxa"/>
          </w:tcPr>
          <w:p w:rsidR="006315D8" w:rsidRPr="00627008" w:rsidRDefault="006315D8" w:rsidP="00DD2268">
            <w:pPr>
              <w:jc w:val="center"/>
              <w:rPr>
                <w:sz w:val="16"/>
                <w:szCs w:val="16"/>
              </w:rPr>
            </w:pPr>
          </w:p>
        </w:tc>
        <w:tc>
          <w:tcPr>
            <w:tcW w:w="1149" w:type="dxa"/>
          </w:tcPr>
          <w:p w:rsidR="006315D8" w:rsidRPr="00627008" w:rsidRDefault="006315D8" w:rsidP="00DD2268">
            <w:pPr>
              <w:jc w:val="center"/>
              <w:rPr>
                <w:sz w:val="16"/>
                <w:szCs w:val="16"/>
              </w:rPr>
            </w:pPr>
          </w:p>
        </w:tc>
        <w:tc>
          <w:tcPr>
            <w:tcW w:w="1149" w:type="dxa"/>
          </w:tcPr>
          <w:p w:rsidR="006315D8" w:rsidRPr="00627008" w:rsidRDefault="006315D8" w:rsidP="00DD2268">
            <w:pPr>
              <w:jc w:val="center"/>
              <w:rPr>
                <w:sz w:val="16"/>
                <w:szCs w:val="16"/>
              </w:rPr>
            </w:pPr>
          </w:p>
        </w:tc>
        <w:tc>
          <w:tcPr>
            <w:tcW w:w="1168" w:type="dxa"/>
          </w:tcPr>
          <w:p w:rsidR="006315D8" w:rsidRPr="00627008" w:rsidRDefault="006315D8" w:rsidP="00DD2268">
            <w:pPr>
              <w:jc w:val="center"/>
              <w:rPr>
                <w:sz w:val="16"/>
                <w:szCs w:val="16"/>
              </w:rPr>
            </w:pPr>
          </w:p>
        </w:tc>
      </w:tr>
      <w:tr w:rsidR="006315D8" w:rsidRPr="00627008" w:rsidTr="00DD2268">
        <w:tc>
          <w:tcPr>
            <w:tcW w:w="1332" w:type="dxa"/>
          </w:tcPr>
          <w:p w:rsidR="006315D8" w:rsidRPr="00627008" w:rsidRDefault="006315D8" w:rsidP="00DD2268">
            <w:pPr>
              <w:ind w:right="-63"/>
              <w:rPr>
                <w:sz w:val="16"/>
                <w:szCs w:val="16"/>
              </w:rPr>
            </w:pPr>
            <w:r w:rsidRPr="00627008">
              <w:rPr>
                <w:sz w:val="16"/>
                <w:szCs w:val="16"/>
              </w:rPr>
              <w:t>Налоговые и неналоговые доходы</w:t>
            </w:r>
          </w:p>
        </w:tc>
        <w:tc>
          <w:tcPr>
            <w:tcW w:w="1179" w:type="dxa"/>
          </w:tcPr>
          <w:p w:rsidR="006315D8" w:rsidRPr="00627008" w:rsidRDefault="006315D8" w:rsidP="00DD2268">
            <w:pPr>
              <w:jc w:val="center"/>
              <w:rPr>
                <w:sz w:val="16"/>
                <w:szCs w:val="16"/>
              </w:rPr>
            </w:pPr>
            <w:r w:rsidRPr="00627008">
              <w:rPr>
                <w:sz w:val="16"/>
                <w:szCs w:val="16"/>
              </w:rPr>
              <w:t>307 068,8</w:t>
            </w:r>
          </w:p>
        </w:tc>
        <w:tc>
          <w:tcPr>
            <w:tcW w:w="1191" w:type="dxa"/>
          </w:tcPr>
          <w:p w:rsidR="006315D8" w:rsidRPr="00627008" w:rsidRDefault="006315D8" w:rsidP="00DD2268">
            <w:pPr>
              <w:jc w:val="center"/>
              <w:rPr>
                <w:sz w:val="16"/>
                <w:szCs w:val="16"/>
              </w:rPr>
            </w:pPr>
            <w:r w:rsidRPr="00627008">
              <w:rPr>
                <w:sz w:val="16"/>
                <w:szCs w:val="16"/>
              </w:rPr>
              <w:t>252 278,9</w:t>
            </w:r>
          </w:p>
        </w:tc>
        <w:tc>
          <w:tcPr>
            <w:tcW w:w="1230" w:type="dxa"/>
          </w:tcPr>
          <w:p w:rsidR="006315D8" w:rsidRPr="00627008" w:rsidRDefault="006315D8" w:rsidP="00DD2268">
            <w:pPr>
              <w:jc w:val="center"/>
              <w:rPr>
                <w:sz w:val="16"/>
                <w:szCs w:val="16"/>
              </w:rPr>
            </w:pPr>
            <w:r w:rsidRPr="00627008">
              <w:rPr>
                <w:sz w:val="16"/>
                <w:szCs w:val="16"/>
              </w:rPr>
              <w:t>246 617,7</w:t>
            </w:r>
          </w:p>
        </w:tc>
        <w:tc>
          <w:tcPr>
            <w:tcW w:w="1173" w:type="dxa"/>
          </w:tcPr>
          <w:p w:rsidR="006315D8" w:rsidRPr="00627008" w:rsidRDefault="006315D8" w:rsidP="00DD2268">
            <w:pPr>
              <w:jc w:val="center"/>
              <w:rPr>
                <w:sz w:val="16"/>
                <w:szCs w:val="16"/>
              </w:rPr>
            </w:pPr>
            <w:r w:rsidRPr="00627008">
              <w:rPr>
                <w:sz w:val="16"/>
                <w:szCs w:val="16"/>
              </w:rPr>
              <w:t>255 671,9</w:t>
            </w:r>
          </w:p>
        </w:tc>
        <w:tc>
          <w:tcPr>
            <w:tcW w:w="1149" w:type="dxa"/>
          </w:tcPr>
          <w:p w:rsidR="006315D8" w:rsidRPr="00627008" w:rsidRDefault="006315D8" w:rsidP="00DD2268">
            <w:pPr>
              <w:jc w:val="center"/>
              <w:rPr>
                <w:sz w:val="16"/>
                <w:szCs w:val="16"/>
              </w:rPr>
            </w:pPr>
            <w:r w:rsidRPr="00627008">
              <w:rPr>
                <w:sz w:val="16"/>
                <w:szCs w:val="16"/>
              </w:rPr>
              <w:t>258 199,8</w:t>
            </w:r>
          </w:p>
        </w:tc>
        <w:tc>
          <w:tcPr>
            <w:tcW w:w="1149" w:type="dxa"/>
          </w:tcPr>
          <w:p w:rsidR="006315D8" w:rsidRPr="00627008" w:rsidRDefault="006315D8" w:rsidP="00DD2268">
            <w:pPr>
              <w:jc w:val="center"/>
              <w:rPr>
                <w:sz w:val="16"/>
                <w:szCs w:val="16"/>
              </w:rPr>
            </w:pPr>
            <w:r w:rsidRPr="00627008">
              <w:rPr>
                <w:sz w:val="16"/>
                <w:szCs w:val="16"/>
              </w:rPr>
              <w:t>271 691,1</w:t>
            </w:r>
          </w:p>
        </w:tc>
        <w:tc>
          <w:tcPr>
            <w:tcW w:w="1168" w:type="dxa"/>
          </w:tcPr>
          <w:p w:rsidR="006315D8" w:rsidRPr="00627008" w:rsidRDefault="006315D8" w:rsidP="00DD2268">
            <w:pPr>
              <w:jc w:val="center"/>
              <w:rPr>
                <w:sz w:val="16"/>
                <w:szCs w:val="16"/>
              </w:rPr>
            </w:pPr>
            <w:r w:rsidRPr="00627008">
              <w:rPr>
                <w:sz w:val="16"/>
                <w:szCs w:val="16"/>
              </w:rPr>
              <w:t>107,7</w:t>
            </w:r>
          </w:p>
        </w:tc>
      </w:tr>
      <w:tr w:rsidR="006315D8" w:rsidRPr="00627008" w:rsidTr="00DD2268">
        <w:tc>
          <w:tcPr>
            <w:tcW w:w="1332" w:type="dxa"/>
          </w:tcPr>
          <w:p w:rsidR="006315D8" w:rsidRPr="00627008" w:rsidRDefault="006315D8" w:rsidP="00DD2268">
            <w:pPr>
              <w:ind w:right="-63"/>
              <w:rPr>
                <w:sz w:val="16"/>
                <w:szCs w:val="16"/>
              </w:rPr>
            </w:pPr>
            <w:r w:rsidRPr="00627008">
              <w:rPr>
                <w:sz w:val="16"/>
                <w:szCs w:val="16"/>
              </w:rPr>
              <w:lastRenderedPageBreak/>
              <w:t>Безвозмездные поступления</w:t>
            </w:r>
          </w:p>
        </w:tc>
        <w:tc>
          <w:tcPr>
            <w:tcW w:w="1179" w:type="dxa"/>
          </w:tcPr>
          <w:p w:rsidR="006315D8" w:rsidRPr="00627008" w:rsidRDefault="006315D8" w:rsidP="00DD2268">
            <w:pPr>
              <w:jc w:val="center"/>
              <w:rPr>
                <w:sz w:val="16"/>
                <w:szCs w:val="16"/>
              </w:rPr>
            </w:pPr>
            <w:r w:rsidRPr="00627008">
              <w:rPr>
                <w:sz w:val="16"/>
                <w:szCs w:val="16"/>
              </w:rPr>
              <w:t>525 765,9</w:t>
            </w:r>
          </w:p>
        </w:tc>
        <w:tc>
          <w:tcPr>
            <w:tcW w:w="1191" w:type="dxa"/>
          </w:tcPr>
          <w:p w:rsidR="006315D8" w:rsidRPr="00627008" w:rsidRDefault="006315D8" w:rsidP="00DD2268">
            <w:pPr>
              <w:jc w:val="center"/>
              <w:rPr>
                <w:sz w:val="16"/>
                <w:szCs w:val="16"/>
              </w:rPr>
            </w:pPr>
            <w:r w:rsidRPr="00627008">
              <w:rPr>
                <w:sz w:val="16"/>
                <w:szCs w:val="16"/>
              </w:rPr>
              <w:t>521 872,2</w:t>
            </w:r>
          </w:p>
        </w:tc>
        <w:tc>
          <w:tcPr>
            <w:tcW w:w="1230" w:type="dxa"/>
          </w:tcPr>
          <w:p w:rsidR="006315D8" w:rsidRPr="00627008" w:rsidRDefault="006315D8" w:rsidP="00DD2268">
            <w:pPr>
              <w:jc w:val="center"/>
              <w:rPr>
                <w:sz w:val="16"/>
                <w:szCs w:val="16"/>
              </w:rPr>
            </w:pPr>
            <w:r w:rsidRPr="00627008">
              <w:rPr>
                <w:sz w:val="16"/>
                <w:szCs w:val="16"/>
              </w:rPr>
              <w:t>591,320,7</w:t>
            </w:r>
          </w:p>
        </w:tc>
        <w:tc>
          <w:tcPr>
            <w:tcW w:w="1173" w:type="dxa"/>
          </w:tcPr>
          <w:p w:rsidR="006315D8" w:rsidRPr="00627008" w:rsidRDefault="006315D8" w:rsidP="00DD2268">
            <w:pPr>
              <w:jc w:val="center"/>
              <w:rPr>
                <w:sz w:val="16"/>
                <w:szCs w:val="16"/>
              </w:rPr>
            </w:pPr>
            <w:r w:rsidRPr="00627008">
              <w:rPr>
                <w:sz w:val="16"/>
                <w:szCs w:val="16"/>
              </w:rPr>
              <w:t>381 109,2</w:t>
            </w:r>
          </w:p>
        </w:tc>
        <w:tc>
          <w:tcPr>
            <w:tcW w:w="1149" w:type="dxa"/>
          </w:tcPr>
          <w:p w:rsidR="006315D8" w:rsidRPr="00627008" w:rsidRDefault="006315D8" w:rsidP="00DD2268">
            <w:pPr>
              <w:jc w:val="center"/>
              <w:rPr>
                <w:sz w:val="16"/>
                <w:szCs w:val="16"/>
              </w:rPr>
            </w:pPr>
            <w:r w:rsidRPr="00627008">
              <w:rPr>
                <w:sz w:val="16"/>
                <w:szCs w:val="16"/>
              </w:rPr>
              <w:t>370 120,5</w:t>
            </w:r>
          </w:p>
        </w:tc>
        <w:tc>
          <w:tcPr>
            <w:tcW w:w="1149" w:type="dxa"/>
          </w:tcPr>
          <w:p w:rsidR="006315D8" w:rsidRPr="00627008" w:rsidRDefault="006315D8" w:rsidP="00DD2268">
            <w:pPr>
              <w:jc w:val="center"/>
              <w:rPr>
                <w:sz w:val="16"/>
                <w:szCs w:val="16"/>
              </w:rPr>
            </w:pPr>
            <w:r w:rsidRPr="00627008">
              <w:rPr>
                <w:sz w:val="16"/>
                <w:szCs w:val="16"/>
              </w:rPr>
              <w:t>367 141,5</w:t>
            </w:r>
          </w:p>
        </w:tc>
        <w:tc>
          <w:tcPr>
            <w:tcW w:w="1168" w:type="dxa"/>
          </w:tcPr>
          <w:p w:rsidR="006315D8" w:rsidRPr="00627008" w:rsidRDefault="006315D8" w:rsidP="00DD2268">
            <w:pPr>
              <w:jc w:val="center"/>
              <w:rPr>
                <w:sz w:val="16"/>
                <w:szCs w:val="16"/>
              </w:rPr>
            </w:pPr>
            <w:r w:rsidRPr="00627008">
              <w:rPr>
                <w:sz w:val="16"/>
                <w:szCs w:val="16"/>
              </w:rPr>
              <w:t>70,4</w:t>
            </w:r>
          </w:p>
        </w:tc>
      </w:tr>
      <w:tr w:rsidR="006315D8" w:rsidRPr="00627008" w:rsidTr="00DD2268">
        <w:tc>
          <w:tcPr>
            <w:tcW w:w="1332" w:type="dxa"/>
          </w:tcPr>
          <w:p w:rsidR="006315D8" w:rsidRPr="00627008" w:rsidRDefault="006315D8" w:rsidP="00DD2268">
            <w:pPr>
              <w:ind w:right="-63"/>
              <w:rPr>
                <w:b/>
                <w:sz w:val="16"/>
                <w:szCs w:val="16"/>
              </w:rPr>
            </w:pPr>
            <w:r w:rsidRPr="00627008">
              <w:rPr>
                <w:b/>
                <w:sz w:val="16"/>
                <w:szCs w:val="16"/>
              </w:rPr>
              <w:t>Расходы - всего</w:t>
            </w:r>
          </w:p>
        </w:tc>
        <w:tc>
          <w:tcPr>
            <w:tcW w:w="1179" w:type="dxa"/>
          </w:tcPr>
          <w:p w:rsidR="006315D8" w:rsidRPr="00627008" w:rsidRDefault="006315D8" w:rsidP="00DD2268">
            <w:pPr>
              <w:jc w:val="center"/>
              <w:rPr>
                <w:sz w:val="16"/>
                <w:szCs w:val="16"/>
              </w:rPr>
            </w:pPr>
            <w:r w:rsidRPr="00627008">
              <w:rPr>
                <w:sz w:val="16"/>
                <w:szCs w:val="16"/>
              </w:rPr>
              <w:t>822 455,1</w:t>
            </w:r>
          </w:p>
        </w:tc>
        <w:tc>
          <w:tcPr>
            <w:tcW w:w="1191" w:type="dxa"/>
          </w:tcPr>
          <w:p w:rsidR="006315D8" w:rsidRPr="00627008" w:rsidRDefault="006315D8" w:rsidP="00DD2268">
            <w:pPr>
              <w:jc w:val="center"/>
              <w:rPr>
                <w:sz w:val="16"/>
                <w:szCs w:val="16"/>
              </w:rPr>
            </w:pPr>
            <w:r w:rsidRPr="00627008">
              <w:rPr>
                <w:sz w:val="16"/>
                <w:szCs w:val="16"/>
              </w:rPr>
              <w:t>772 450,6</w:t>
            </w:r>
          </w:p>
        </w:tc>
        <w:tc>
          <w:tcPr>
            <w:tcW w:w="1230" w:type="dxa"/>
          </w:tcPr>
          <w:p w:rsidR="006315D8" w:rsidRPr="00627008" w:rsidRDefault="006315D8" w:rsidP="00DD2268">
            <w:pPr>
              <w:jc w:val="center"/>
              <w:rPr>
                <w:sz w:val="16"/>
                <w:szCs w:val="16"/>
              </w:rPr>
            </w:pPr>
            <w:r w:rsidRPr="00627008">
              <w:rPr>
                <w:sz w:val="16"/>
                <w:szCs w:val="16"/>
              </w:rPr>
              <w:t>841 435,4</w:t>
            </w:r>
          </w:p>
        </w:tc>
        <w:tc>
          <w:tcPr>
            <w:tcW w:w="1173" w:type="dxa"/>
          </w:tcPr>
          <w:p w:rsidR="006315D8" w:rsidRPr="00627008" w:rsidRDefault="006315D8" w:rsidP="00DD2268">
            <w:pPr>
              <w:jc w:val="center"/>
              <w:rPr>
                <w:sz w:val="16"/>
                <w:szCs w:val="16"/>
              </w:rPr>
            </w:pPr>
            <w:r w:rsidRPr="00627008">
              <w:rPr>
                <w:sz w:val="16"/>
                <w:szCs w:val="16"/>
              </w:rPr>
              <w:t>639 781,1</w:t>
            </w:r>
          </w:p>
        </w:tc>
        <w:tc>
          <w:tcPr>
            <w:tcW w:w="1149" w:type="dxa"/>
          </w:tcPr>
          <w:p w:rsidR="006315D8" w:rsidRPr="00627008" w:rsidRDefault="006315D8" w:rsidP="00DD2268">
            <w:pPr>
              <w:jc w:val="center"/>
              <w:rPr>
                <w:sz w:val="16"/>
                <w:szCs w:val="16"/>
              </w:rPr>
            </w:pPr>
            <w:r w:rsidRPr="00627008">
              <w:rPr>
                <w:sz w:val="16"/>
                <w:szCs w:val="16"/>
              </w:rPr>
              <w:t>629 820,3</w:t>
            </w:r>
          </w:p>
        </w:tc>
        <w:tc>
          <w:tcPr>
            <w:tcW w:w="1149" w:type="dxa"/>
          </w:tcPr>
          <w:p w:rsidR="006315D8" w:rsidRPr="00627008" w:rsidRDefault="006315D8" w:rsidP="00DD2268">
            <w:pPr>
              <w:jc w:val="center"/>
              <w:rPr>
                <w:sz w:val="16"/>
                <w:szCs w:val="16"/>
              </w:rPr>
            </w:pPr>
            <w:r w:rsidRPr="00627008">
              <w:rPr>
                <w:sz w:val="16"/>
                <w:szCs w:val="16"/>
              </w:rPr>
              <w:t>642 832,6</w:t>
            </w:r>
          </w:p>
        </w:tc>
        <w:tc>
          <w:tcPr>
            <w:tcW w:w="1168" w:type="dxa"/>
          </w:tcPr>
          <w:p w:rsidR="006315D8" w:rsidRPr="00627008" w:rsidRDefault="006315D8" w:rsidP="00DD2268">
            <w:pPr>
              <w:jc w:val="center"/>
              <w:rPr>
                <w:sz w:val="16"/>
                <w:szCs w:val="16"/>
              </w:rPr>
            </w:pPr>
            <w:r w:rsidRPr="00627008">
              <w:rPr>
                <w:sz w:val="16"/>
                <w:szCs w:val="16"/>
              </w:rPr>
              <w:t>83,2</w:t>
            </w:r>
          </w:p>
        </w:tc>
      </w:tr>
      <w:tr w:rsidR="006315D8" w:rsidRPr="00627008" w:rsidTr="00DD2268">
        <w:tc>
          <w:tcPr>
            <w:tcW w:w="1332" w:type="dxa"/>
          </w:tcPr>
          <w:p w:rsidR="006315D8" w:rsidRPr="00627008" w:rsidRDefault="006315D8" w:rsidP="00DD2268">
            <w:pPr>
              <w:ind w:right="-63"/>
              <w:rPr>
                <w:sz w:val="16"/>
                <w:szCs w:val="16"/>
              </w:rPr>
            </w:pPr>
            <w:r w:rsidRPr="00627008">
              <w:rPr>
                <w:sz w:val="16"/>
                <w:szCs w:val="16"/>
              </w:rPr>
              <w:t>в  том числе условно утвержденные расходы</w:t>
            </w:r>
          </w:p>
        </w:tc>
        <w:tc>
          <w:tcPr>
            <w:tcW w:w="1179" w:type="dxa"/>
          </w:tcPr>
          <w:p w:rsidR="006315D8" w:rsidRPr="00627008" w:rsidRDefault="006315D8" w:rsidP="00DD2268">
            <w:pPr>
              <w:jc w:val="center"/>
              <w:rPr>
                <w:sz w:val="16"/>
                <w:szCs w:val="16"/>
              </w:rPr>
            </w:pPr>
            <w:r w:rsidRPr="00627008">
              <w:rPr>
                <w:sz w:val="16"/>
                <w:szCs w:val="16"/>
              </w:rPr>
              <w:t>Х</w:t>
            </w:r>
          </w:p>
        </w:tc>
        <w:tc>
          <w:tcPr>
            <w:tcW w:w="1191" w:type="dxa"/>
          </w:tcPr>
          <w:p w:rsidR="006315D8" w:rsidRPr="00627008" w:rsidRDefault="006315D8" w:rsidP="00DD2268">
            <w:pPr>
              <w:jc w:val="center"/>
              <w:rPr>
                <w:sz w:val="16"/>
                <w:szCs w:val="16"/>
              </w:rPr>
            </w:pPr>
            <w:r w:rsidRPr="00627008">
              <w:rPr>
                <w:sz w:val="16"/>
                <w:szCs w:val="16"/>
              </w:rPr>
              <w:t>Х</w:t>
            </w:r>
          </w:p>
        </w:tc>
        <w:tc>
          <w:tcPr>
            <w:tcW w:w="1230" w:type="dxa"/>
          </w:tcPr>
          <w:p w:rsidR="006315D8" w:rsidRPr="00627008" w:rsidRDefault="006315D8" w:rsidP="00DD2268">
            <w:pPr>
              <w:jc w:val="center"/>
              <w:rPr>
                <w:sz w:val="16"/>
                <w:szCs w:val="16"/>
              </w:rPr>
            </w:pPr>
            <w:r w:rsidRPr="00627008">
              <w:rPr>
                <w:sz w:val="16"/>
                <w:szCs w:val="16"/>
              </w:rPr>
              <w:t>Х</w:t>
            </w:r>
          </w:p>
        </w:tc>
        <w:tc>
          <w:tcPr>
            <w:tcW w:w="1173" w:type="dxa"/>
          </w:tcPr>
          <w:p w:rsidR="006315D8" w:rsidRPr="00627008" w:rsidRDefault="006315D8" w:rsidP="00DD2268">
            <w:pPr>
              <w:jc w:val="center"/>
              <w:rPr>
                <w:sz w:val="16"/>
                <w:szCs w:val="16"/>
              </w:rPr>
            </w:pPr>
            <w:r w:rsidRPr="00627008">
              <w:rPr>
                <w:sz w:val="16"/>
                <w:szCs w:val="16"/>
              </w:rPr>
              <w:t>Х</w:t>
            </w:r>
          </w:p>
        </w:tc>
        <w:tc>
          <w:tcPr>
            <w:tcW w:w="1149" w:type="dxa"/>
          </w:tcPr>
          <w:p w:rsidR="006315D8" w:rsidRPr="00627008" w:rsidRDefault="006315D8" w:rsidP="00DD2268">
            <w:pPr>
              <w:jc w:val="center"/>
              <w:rPr>
                <w:sz w:val="16"/>
                <w:szCs w:val="16"/>
              </w:rPr>
            </w:pPr>
            <w:r w:rsidRPr="00627008">
              <w:rPr>
                <w:sz w:val="16"/>
                <w:szCs w:val="16"/>
              </w:rPr>
              <w:t>9 881,5</w:t>
            </w:r>
          </w:p>
        </w:tc>
        <w:tc>
          <w:tcPr>
            <w:tcW w:w="1149" w:type="dxa"/>
          </w:tcPr>
          <w:p w:rsidR="006315D8" w:rsidRPr="00627008" w:rsidRDefault="006315D8" w:rsidP="00DD2268">
            <w:pPr>
              <w:jc w:val="center"/>
              <w:rPr>
                <w:sz w:val="16"/>
                <w:szCs w:val="16"/>
              </w:rPr>
            </w:pPr>
            <w:r w:rsidRPr="00627008">
              <w:rPr>
                <w:sz w:val="16"/>
                <w:szCs w:val="16"/>
              </w:rPr>
              <w:t>19 119,8</w:t>
            </w:r>
          </w:p>
        </w:tc>
        <w:tc>
          <w:tcPr>
            <w:tcW w:w="1168" w:type="dxa"/>
          </w:tcPr>
          <w:p w:rsidR="006315D8" w:rsidRPr="00627008" w:rsidRDefault="006315D8" w:rsidP="00DD2268">
            <w:pPr>
              <w:jc w:val="center"/>
              <w:rPr>
                <w:sz w:val="16"/>
                <w:szCs w:val="16"/>
              </w:rPr>
            </w:pPr>
            <w:r w:rsidRPr="00627008">
              <w:rPr>
                <w:sz w:val="16"/>
                <w:szCs w:val="16"/>
              </w:rPr>
              <w:t>Х</w:t>
            </w:r>
          </w:p>
        </w:tc>
      </w:tr>
      <w:tr w:rsidR="006315D8" w:rsidRPr="00627008" w:rsidTr="00DD2268">
        <w:tc>
          <w:tcPr>
            <w:tcW w:w="1332" w:type="dxa"/>
          </w:tcPr>
          <w:p w:rsidR="006315D8" w:rsidRPr="00627008" w:rsidRDefault="006315D8" w:rsidP="00DD2268">
            <w:pPr>
              <w:ind w:right="-63"/>
              <w:rPr>
                <w:b/>
                <w:sz w:val="16"/>
                <w:szCs w:val="16"/>
              </w:rPr>
            </w:pPr>
            <w:r w:rsidRPr="00627008">
              <w:rPr>
                <w:b/>
                <w:sz w:val="16"/>
                <w:szCs w:val="16"/>
              </w:rPr>
              <w:t>Дефицит (-) профицит (+)</w:t>
            </w:r>
          </w:p>
        </w:tc>
        <w:tc>
          <w:tcPr>
            <w:tcW w:w="1179" w:type="dxa"/>
          </w:tcPr>
          <w:p w:rsidR="006315D8" w:rsidRPr="00627008" w:rsidRDefault="006315D8" w:rsidP="00DD2268">
            <w:pPr>
              <w:jc w:val="center"/>
              <w:rPr>
                <w:sz w:val="16"/>
                <w:szCs w:val="16"/>
              </w:rPr>
            </w:pPr>
            <w:r w:rsidRPr="00627008">
              <w:rPr>
                <w:sz w:val="16"/>
                <w:szCs w:val="16"/>
              </w:rPr>
              <w:t>10 379,6</w:t>
            </w:r>
          </w:p>
        </w:tc>
        <w:tc>
          <w:tcPr>
            <w:tcW w:w="1191" w:type="dxa"/>
          </w:tcPr>
          <w:p w:rsidR="006315D8" w:rsidRPr="00627008" w:rsidRDefault="006315D8" w:rsidP="00DD2268">
            <w:pPr>
              <w:jc w:val="center"/>
              <w:rPr>
                <w:sz w:val="16"/>
                <w:szCs w:val="16"/>
              </w:rPr>
            </w:pPr>
            <w:r w:rsidRPr="00627008">
              <w:rPr>
                <w:sz w:val="16"/>
                <w:szCs w:val="16"/>
              </w:rPr>
              <w:t>1700,6</w:t>
            </w:r>
          </w:p>
        </w:tc>
        <w:tc>
          <w:tcPr>
            <w:tcW w:w="1230" w:type="dxa"/>
          </w:tcPr>
          <w:p w:rsidR="006315D8" w:rsidRPr="00627008" w:rsidRDefault="006315D8" w:rsidP="00DD2268">
            <w:pPr>
              <w:jc w:val="center"/>
              <w:rPr>
                <w:sz w:val="16"/>
                <w:szCs w:val="16"/>
              </w:rPr>
            </w:pPr>
            <w:r w:rsidRPr="00627008">
              <w:rPr>
                <w:sz w:val="16"/>
                <w:szCs w:val="16"/>
              </w:rPr>
              <w:t>-3 500,0</w:t>
            </w:r>
          </w:p>
        </w:tc>
        <w:tc>
          <w:tcPr>
            <w:tcW w:w="1173" w:type="dxa"/>
          </w:tcPr>
          <w:p w:rsidR="006315D8" w:rsidRPr="00627008" w:rsidRDefault="006315D8" w:rsidP="00DD2268">
            <w:pPr>
              <w:jc w:val="center"/>
              <w:rPr>
                <w:sz w:val="16"/>
                <w:szCs w:val="16"/>
              </w:rPr>
            </w:pPr>
            <w:r w:rsidRPr="00627008">
              <w:rPr>
                <w:sz w:val="16"/>
                <w:szCs w:val="16"/>
              </w:rPr>
              <w:t>-3 000,0</w:t>
            </w:r>
          </w:p>
        </w:tc>
        <w:tc>
          <w:tcPr>
            <w:tcW w:w="1149" w:type="dxa"/>
          </w:tcPr>
          <w:p w:rsidR="006315D8" w:rsidRPr="00627008" w:rsidRDefault="006315D8" w:rsidP="00DD2268">
            <w:pPr>
              <w:jc w:val="center"/>
              <w:rPr>
                <w:sz w:val="16"/>
                <w:szCs w:val="16"/>
              </w:rPr>
            </w:pPr>
            <w:r w:rsidRPr="00627008">
              <w:rPr>
                <w:sz w:val="16"/>
                <w:szCs w:val="16"/>
              </w:rPr>
              <w:t>-1 500,0</w:t>
            </w:r>
          </w:p>
        </w:tc>
        <w:tc>
          <w:tcPr>
            <w:tcW w:w="1149" w:type="dxa"/>
          </w:tcPr>
          <w:p w:rsidR="006315D8" w:rsidRPr="00627008" w:rsidRDefault="006315D8" w:rsidP="00DD2268">
            <w:pPr>
              <w:jc w:val="center"/>
              <w:rPr>
                <w:sz w:val="16"/>
                <w:szCs w:val="16"/>
              </w:rPr>
            </w:pPr>
            <w:r w:rsidRPr="00627008">
              <w:rPr>
                <w:sz w:val="16"/>
                <w:szCs w:val="16"/>
              </w:rPr>
              <w:t>-4 000,0</w:t>
            </w:r>
          </w:p>
        </w:tc>
        <w:tc>
          <w:tcPr>
            <w:tcW w:w="1168" w:type="dxa"/>
          </w:tcPr>
          <w:p w:rsidR="006315D8" w:rsidRPr="00627008" w:rsidRDefault="006315D8" w:rsidP="00DD2268">
            <w:pPr>
              <w:jc w:val="center"/>
              <w:rPr>
                <w:sz w:val="16"/>
                <w:szCs w:val="16"/>
              </w:rPr>
            </w:pPr>
            <w:r w:rsidRPr="00627008">
              <w:rPr>
                <w:sz w:val="16"/>
                <w:szCs w:val="16"/>
              </w:rPr>
              <w:t>Х</w:t>
            </w:r>
          </w:p>
        </w:tc>
      </w:tr>
    </w:tbl>
    <w:p w:rsidR="006315D8" w:rsidRPr="00627008" w:rsidRDefault="006315D8" w:rsidP="006315D8">
      <w:pPr>
        <w:ind w:left="900"/>
        <w:jc w:val="both"/>
      </w:pPr>
    </w:p>
    <w:p w:rsidR="006315D8" w:rsidRPr="00C73E33" w:rsidRDefault="006315D8" w:rsidP="006315D8">
      <w:pPr>
        <w:ind w:firstLine="709"/>
        <w:jc w:val="both"/>
      </w:pPr>
      <w:r w:rsidRPr="00C73E33">
        <w:t>*данные приведены на основании оценки ожидаемого исполнения бюджета Лотошинского муниципального района на текущий финансовый год представленной  к проекту решения о Бюджете.</w:t>
      </w:r>
    </w:p>
    <w:p w:rsidR="006315D8" w:rsidRPr="00C73E33" w:rsidRDefault="006315D8" w:rsidP="006315D8">
      <w:pPr>
        <w:ind w:firstLine="709"/>
        <w:jc w:val="both"/>
        <w:rPr>
          <w:color w:val="FF0000"/>
        </w:rPr>
      </w:pPr>
    </w:p>
    <w:p w:rsidR="006315D8" w:rsidRPr="00C73E33" w:rsidRDefault="006315D8" w:rsidP="006315D8">
      <w:pPr>
        <w:ind w:firstLine="709"/>
        <w:jc w:val="both"/>
        <w:rPr>
          <w:sz w:val="28"/>
          <w:szCs w:val="28"/>
        </w:rPr>
      </w:pPr>
      <w:r w:rsidRPr="00C73E33">
        <w:rPr>
          <w:sz w:val="28"/>
          <w:szCs w:val="28"/>
        </w:rPr>
        <w:t xml:space="preserve">В соответствии с представленным проектом решения о Бюджете в 2018 году предусматривается снижение доходов бюджета Лотошинского муниципального района относительно ожидаемого исполнения бюджета в 2017 году на 17,7%, в 2019 году относительно прогноза 2018 года – уменьшение на 1,3%, в 2020 году относительно прогноза 2019 года – увеличение на 1,7%. </w:t>
      </w:r>
    </w:p>
    <w:p w:rsidR="006315D8" w:rsidRPr="00C73E33" w:rsidRDefault="006315D8" w:rsidP="006315D8">
      <w:pPr>
        <w:ind w:firstLine="709"/>
        <w:jc w:val="both"/>
        <w:rPr>
          <w:sz w:val="28"/>
          <w:szCs w:val="28"/>
        </w:rPr>
      </w:pPr>
      <w:r w:rsidRPr="00C73E33">
        <w:rPr>
          <w:sz w:val="28"/>
          <w:szCs w:val="28"/>
        </w:rPr>
        <w:t>За 2018-2020 годы доходы бюджета Лотошинского муниципального района снизятся на 17,5% относительно оценки ожидаемого исполнения бюджета 2017 года.</w:t>
      </w:r>
    </w:p>
    <w:p w:rsidR="006315D8" w:rsidRPr="00C73E33" w:rsidRDefault="006315D8" w:rsidP="006315D8">
      <w:pPr>
        <w:ind w:firstLine="709"/>
        <w:jc w:val="both"/>
        <w:rPr>
          <w:sz w:val="28"/>
          <w:szCs w:val="28"/>
        </w:rPr>
      </w:pPr>
      <w:r w:rsidRPr="00C73E33">
        <w:rPr>
          <w:sz w:val="28"/>
          <w:szCs w:val="28"/>
        </w:rPr>
        <w:t>Согласно представленного проекта решения о Бюджете объем расходов бюджета Лотошинского муниципального района запланирован в 2018 году с уменьшением общего объема расходов по отношению к ожидаемому исполнению бюджета 2017 года на 17,2%, в 2019 году – с уменьшением общего объема расходов по отношению к прогнозу 2018 года на 1,6%, в 2020 году – с увеличением общего объема расходов по отношению к 2019 году на 2,1%.</w:t>
      </w:r>
    </w:p>
    <w:p w:rsidR="006315D8" w:rsidRPr="00C73E33" w:rsidRDefault="006315D8" w:rsidP="006315D8">
      <w:pPr>
        <w:ind w:firstLine="709"/>
        <w:jc w:val="both"/>
        <w:rPr>
          <w:sz w:val="28"/>
          <w:szCs w:val="28"/>
        </w:rPr>
      </w:pPr>
      <w:r w:rsidRPr="00C73E33">
        <w:rPr>
          <w:sz w:val="28"/>
          <w:szCs w:val="28"/>
        </w:rPr>
        <w:t>В статье 1 проекта решения о Бюджете предлагается утвердить условно утвержденные расходы бюджета Лотошинского муниципального района на 2019 год в объеме 9 881,5 тыс. рублей или 1,6% общего объема расходов, на 2020 год – в объеме 19 119,8 тыс. рублей или 2,97% общего объема расходов, что соответствует требованиям статьи 184.1. Бюджетного кодекса российской Федерации.</w:t>
      </w:r>
    </w:p>
    <w:p w:rsidR="006315D8" w:rsidRPr="00C73E33" w:rsidRDefault="006315D8" w:rsidP="006315D8">
      <w:pPr>
        <w:ind w:firstLine="709"/>
        <w:jc w:val="both"/>
        <w:rPr>
          <w:sz w:val="28"/>
          <w:szCs w:val="28"/>
        </w:rPr>
      </w:pPr>
      <w:r w:rsidRPr="00C73E33">
        <w:rPr>
          <w:sz w:val="28"/>
          <w:szCs w:val="28"/>
        </w:rPr>
        <w:t xml:space="preserve">Дефицит бюджета Лотошинского муниципального района предлагается утвердить в 2018 году в объеме 3000,0 тыс. рублей (1,17% к общей сумме доходов без учета безвозмездных платежей), в 2019 году – 1 500,0 тыс. рублей, в 2020 году – 4000,0 тыс. рублей, </w:t>
      </w:r>
      <w:r w:rsidRPr="00C73E33">
        <w:rPr>
          <w:spacing w:val="7"/>
          <w:sz w:val="28"/>
          <w:szCs w:val="28"/>
        </w:rPr>
        <w:t xml:space="preserve"> что не превысит 5 % к общей сумме доходов без учета безвозмездных поступлений </w:t>
      </w:r>
      <w:r w:rsidRPr="00C73E33">
        <w:rPr>
          <w:sz w:val="28"/>
          <w:szCs w:val="28"/>
        </w:rPr>
        <w:t>и отчислений, поступающих по дополнительному нормативу</w:t>
      </w:r>
      <w:r w:rsidRPr="00C73E33">
        <w:rPr>
          <w:iCs/>
          <w:sz w:val="28"/>
          <w:szCs w:val="28"/>
        </w:rPr>
        <w:t>.</w:t>
      </w:r>
      <w:r w:rsidRPr="00C73E33">
        <w:rPr>
          <w:sz w:val="28"/>
          <w:szCs w:val="28"/>
        </w:rPr>
        <w:t xml:space="preserve"> Таким образом, дефицит местного бюджета не превышает ограничения, установленные статьей 92.1 Бюджетного кодекса Российской Федерации.</w:t>
      </w:r>
    </w:p>
    <w:p w:rsidR="006315D8" w:rsidRPr="00C73E33" w:rsidRDefault="006315D8" w:rsidP="006315D8">
      <w:pPr>
        <w:ind w:firstLine="709"/>
        <w:jc w:val="both"/>
        <w:rPr>
          <w:sz w:val="28"/>
          <w:szCs w:val="28"/>
        </w:rPr>
      </w:pPr>
      <w:r w:rsidRPr="00C73E33">
        <w:rPr>
          <w:sz w:val="28"/>
          <w:szCs w:val="28"/>
        </w:rPr>
        <w:t xml:space="preserve">Объемы бюджетных ассигнований, направляемых на исполнение публичных нормативных обязательств, в структуре расходов бюджета Лотошинского муниципального района составят: в 2018 году – 30 165,4 тыс. рублей (4,7% от общего объема расходов), в 2019 году – 31 267,1 тыс. рублей (5,0%), в 2020 году – 32 621,9 тыс. рублей (5,1%).  </w:t>
      </w:r>
    </w:p>
    <w:p w:rsidR="006315D8" w:rsidRPr="00C73E33" w:rsidRDefault="006315D8" w:rsidP="006315D8">
      <w:pPr>
        <w:ind w:firstLine="709"/>
        <w:jc w:val="both"/>
        <w:rPr>
          <w:sz w:val="28"/>
          <w:szCs w:val="28"/>
        </w:rPr>
      </w:pPr>
      <w:r w:rsidRPr="00C73E33">
        <w:rPr>
          <w:sz w:val="28"/>
          <w:szCs w:val="28"/>
        </w:rPr>
        <w:t>Анализ публичных нормативных обязательств, а также бюджетных ассигнований на исполнение публичных нормативных обязательств на 2018-2020 годы проводился на основании нормативных правовых актов Российской Федерации и Московской области, в том числе с учетом информации, представленной Финансово-экономическим управлением Администрации Лотошинского муниципального района по перечню публичных нормативных обязательств, подлежащих исполнению за счет средств бюджета.</w:t>
      </w:r>
    </w:p>
    <w:p w:rsidR="006315D8" w:rsidRPr="00C73E33" w:rsidRDefault="006315D8" w:rsidP="006315D8">
      <w:pPr>
        <w:ind w:firstLine="709"/>
        <w:jc w:val="both"/>
        <w:rPr>
          <w:sz w:val="28"/>
          <w:szCs w:val="28"/>
        </w:rPr>
      </w:pPr>
      <w:r w:rsidRPr="00C73E33">
        <w:rPr>
          <w:sz w:val="28"/>
          <w:szCs w:val="28"/>
        </w:rPr>
        <w:t>Бюджетные ассигнования, направляемые на исполнение публичных нормативных обязательств в  2017-2020 годах по разделам классификации расходов, представлены ниже:</w:t>
      </w:r>
    </w:p>
    <w:p w:rsidR="006315D8" w:rsidRDefault="006315D8" w:rsidP="006315D8">
      <w:pPr>
        <w:ind w:firstLine="709"/>
        <w:jc w:val="both"/>
        <w:rPr>
          <w:color w:val="1F497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992"/>
        <w:gridCol w:w="1275"/>
        <w:gridCol w:w="979"/>
        <w:gridCol w:w="1006"/>
        <w:gridCol w:w="992"/>
        <w:gridCol w:w="1121"/>
        <w:gridCol w:w="1005"/>
        <w:gridCol w:w="958"/>
      </w:tblGrid>
      <w:tr w:rsidR="006315D8" w:rsidRPr="005519D9" w:rsidTr="00DD2268">
        <w:tc>
          <w:tcPr>
            <w:tcW w:w="1243" w:type="dxa"/>
            <w:vMerge w:val="restart"/>
          </w:tcPr>
          <w:p w:rsidR="006315D8" w:rsidRPr="005519D9" w:rsidRDefault="006315D8" w:rsidP="00DD2268">
            <w:pPr>
              <w:jc w:val="center"/>
              <w:rPr>
                <w:sz w:val="16"/>
                <w:szCs w:val="16"/>
              </w:rPr>
            </w:pPr>
            <w:r w:rsidRPr="005519D9">
              <w:rPr>
                <w:sz w:val="16"/>
                <w:szCs w:val="16"/>
              </w:rPr>
              <w:t>Код и наименование раздела классификации расходов бюджета</w:t>
            </w:r>
          </w:p>
        </w:tc>
        <w:tc>
          <w:tcPr>
            <w:tcW w:w="2267" w:type="dxa"/>
            <w:gridSpan w:val="2"/>
          </w:tcPr>
          <w:p w:rsidR="006315D8" w:rsidRPr="005519D9" w:rsidRDefault="006315D8" w:rsidP="00DD2268">
            <w:pPr>
              <w:jc w:val="center"/>
              <w:rPr>
                <w:sz w:val="16"/>
                <w:szCs w:val="16"/>
              </w:rPr>
            </w:pPr>
            <w:r w:rsidRPr="005519D9">
              <w:rPr>
                <w:sz w:val="16"/>
                <w:szCs w:val="16"/>
              </w:rPr>
              <w:t>2017 год</w:t>
            </w:r>
          </w:p>
        </w:tc>
        <w:tc>
          <w:tcPr>
            <w:tcW w:w="1985" w:type="dxa"/>
            <w:gridSpan w:val="2"/>
          </w:tcPr>
          <w:p w:rsidR="006315D8" w:rsidRPr="005519D9" w:rsidRDefault="006315D8" w:rsidP="00DD2268">
            <w:pPr>
              <w:jc w:val="center"/>
              <w:rPr>
                <w:sz w:val="16"/>
                <w:szCs w:val="16"/>
              </w:rPr>
            </w:pPr>
            <w:r w:rsidRPr="005519D9">
              <w:rPr>
                <w:sz w:val="16"/>
                <w:szCs w:val="16"/>
              </w:rPr>
              <w:t>2018 год</w:t>
            </w:r>
          </w:p>
        </w:tc>
        <w:tc>
          <w:tcPr>
            <w:tcW w:w="2113" w:type="dxa"/>
            <w:gridSpan w:val="2"/>
          </w:tcPr>
          <w:p w:rsidR="006315D8" w:rsidRPr="005519D9" w:rsidRDefault="006315D8" w:rsidP="00DD2268">
            <w:pPr>
              <w:jc w:val="center"/>
              <w:rPr>
                <w:sz w:val="16"/>
                <w:szCs w:val="16"/>
              </w:rPr>
            </w:pPr>
            <w:r w:rsidRPr="005519D9">
              <w:rPr>
                <w:sz w:val="16"/>
                <w:szCs w:val="16"/>
              </w:rPr>
              <w:t>2019 год</w:t>
            </w:r>
          </w:p>
        </w:tc>
        <w:tc>
          <w:tcPr>
            <w:tcW w:w="1963" w:type="dxa"/>
            <w:gridSpan w:val="2"/>
          </w:tcPr>
          <w:p w:rsidR="006315D8" w:rsidRPr="005519D9" w:rsidRDefault="006315D8" w:rsidP="00DD2268">
            <w:pPr>
              <w:jc w:val="center"/>
              <w:rPr>
                <w:sz w:val="16"/>
                <w:szCs w:val="16"/>
              </w:rPr>
            </w:pPr>
            <w:r w:rsidRPr="005519D9">
              <w:rPr>
                <w:sz w:val="16"/>
                <w:szCs w:val="16"/>
              </w:rPr>
              <w:t>2020 год</w:t>
            </w:r>
          </w:p>
        </w:tc>
      </w:tr>
      <w:tr w:rsidR="006315D8" w:rsidRPr="005519D9" w:rsidTr="00DD2268">
        <w:tc>
          <w:tcPr>
            <w:tcW w:w="1243" w:type="dxa"/>
            <w:vMerge/>
          </w:tcPr>
          <w:p w:rsidR="006315D8" w:rsidRPr="005519D9" w:rsidRDefault="006315D8" w:rsidP="00DD2268">
            <w:pPr>
              <w:jc w:val="center"/>
              <w:rPr>
                <w:sz w:val="16"/>
                <w:szCs w:val="16"/>
              </w:rPr>
            </w:pPr>
          </w:p>
        </w:tc>
        <w:tc>
          <w:tcPr>
            <w:tcW w:w="992" w:type="dxa"/>
          </w:tcPr>
          <w:p w:rsidR="006315D8" w:rsidRPr="005519D9" w:rsidRDefault="006315D8" w:rsidP="00DD2268">
            <w:pPr>
              <w:jc w:val="center"/>
              <w:rPr>
                <w:sz w:val="16"/>
                <w:szCs w:val="16"/>
              </w:rPr>
            </w:pPr>
            <w:r w:rsidRPr="005519D9">
              <w:rPr>
                <w:sz w:val="16"/>
                <w:szCs w:val="16"/>
              </w:rPr>
              <w:t>Бюджет на 2017 г.</w:t>
            </w:r>
          </w:p>
          <w:p w:rsidR="006315D8" w:rsidRPr="005519D9" w:rsidRDefault="006315D8" w:rsidP="00DD2268">
            <w:pPr>
              <w:jc w:val="center"/>
              <w:rPr>
                <w:sz w:val="16"/>
                <w:szCs w:val="16"/>
              </w:rPr>
            </w:pPr>
            <w:r w:rsidRPr="005519D9">
              <w:rPr>
                <w:sz w:val="16"/>
                <w:szCs w:val="16"/>
              </w:rPr>
              <w:t xml:space="preserve"> в </w:t>
            </w:r>
            <w:proofErr w:type="spellStart"/>
            <w:r w:rsidRPr="005519D9">
              <w:rPr>
                <w:sz w:val="16"/>
                <w:szCs w:val="16"/>
              </w:rPr>
              <w:t>первона-чальной</w:t>
            </w:r>
            <w:proofErr w:type="spellEnd"/>
            <w:r w:rsidRPr="005519D9">
              <w:rPr>
                <w:sz w:val="16"/>
                <w:szCs w:val="16"/>
              </w:rPr>
              <w:t xml:space="preserve"> редакции</w:t>
            </w:r>
          </w:p>
        </w:tc>
        <w:tc>
          <w:tcPr>
            <w:tcW w:w="1275" w:type="dxa"/>
          </w:tcPr>
          <w:p w:rsidR="006315D8" w:rsidRPr="005519D9" w:rsidRDefault="006315D8" w:rsidP="00DD2268">
            <w:pPr>
              <w:jc w:val="center"/>
              <w:rPr>
                <w:sz w:val="16"/>
                <w:szCs w:val="16"/>
              </w:rPr>
            </w:pPr>
            <w:r w:rsidRPr="005519D9">
              <w:rPr>
                <w:sz w:val="16"/>
                <w:szCs w:val="16"/>
              </w:rPr>
              <w:t>Действующая редакция бюджета на 2017г. (Решение СД №371/41 от 26.10.2017г.</w:t>
            </w:r>
          </w:p>
        </w:tc>
        <w:tc>
          <w:tcPr>
            <w:tcW w:w="979" w:type="dxa"/>
          </w:tcPr>
          <w:p w:rsidR="006315D8" w:rsidRPr="005519D9" w:rsidRDefault="006315D8" w:rsidP="00DD2268">
            <w:pPr>
              <w:jc w:val="center"/>
              <w:rPr>
                <w:sz w:val="16"/>
                <w:szCs w:val="16"/>
              </w:rPr>
            </w:pPr>
            <w:r w:rsidRPr="005519D9">
              <w:rPr>
                <w:sz w:val="16"/>
                <w:szCs w:val="16"/>
              </w:rPr>
              <w:t>Проект решения о бюджете (в тыс. руб.)</w:t>
            </w:r>
          </w:p>
        </w:tc>
        <w:tc>
          <w:tcPr>
            <w:tcW w:w="1006" w:type="dxa"/>
          </w:tcPr>
          <w:p w:rsidR="006315D8" w:rsidRPr="005519D9" w:rsidRDefault="006315D8" w:rsidP="00DD2268">
            <w:pPr>
              <w:jc w:val="center"/>
              <w:rPr>
                <w:sz w:val="16"/>
                <w:szCs w:val="16"/>
              </w:rPr>
            </w:pPr>
            <w:r w:rsidRPr="005519D9">
              <w:rPr>
                <w:sz w:val="16"/>
                <w:szCs w:val="16"/>
              </w:rPr>
              <w:t xml:space="preserve">% к </w:t>
            </w:r>
            <w:proofErr w:type="spellStart"/>
            <w:r w:rsidRPr="005519D9">
              <w:rPr>
                <w:sz w:val="16"/>
                <w:szCs w:val="16"/>
              </w:rPr>
              <w:t>предыду-щему</w:t>
            </w:r>
            <w:proofErr w:type="spellEnd"/>
            <w:r w:rsidRPr="005519D9">
              <w:rPr>
                <w:sz w:val="16"/>
                <w:szCs w:val="16"/>
              </w:rPr>
              <w:t xml:space="preserve"> году</w:t>
            </w:r>
          </w:p>
        </w:tc>
        <w:tc>
          <w:tcPr>
            <w:tcW w:w="992" w:type="dxa"/>
          </w:tcPr>
          <w:p w:rsidR="006315D8" w:rsidRPr="005519D9" w:rsidRDefault="006315D8" w:rsidP="00DD2268">
            <w:pPr>
              <w:jc w:val="center"/>
              <w:rPr>
                <w:sz w:val="16"/>
                <w:szCs w:val="16"/>
              </w:rPr>
            </w:pPr>
            <w:r w:rsidRPr="005519D9">
              <w:rPr>
                <w:sz w:val="16"/>
                <w:szCs w:val="16"/>
              </w:rPr>
              <w:t>Проект решения о бюджете</w:t>
            </w:r>
          </w:p>
          <w:p w:rsidR="006315D8" w:rsidRPr="005519D9" w:rsidRDefault="006315D8" w:rsidP="00DD2268">
            <w:pPr>
              <w:jc w:val="center"/>
              <w:rPr>
                <w:sz w:val="16"/>
                <w:szCs w:val="16"/>
              </w:rPr>
            </w:pPr>
            <w:r w:rsidRPr="005519D9">
              <w:rPr>
                <w:sz w:val="16"/>
                <w:szCs w:val="16"/>
              </w:rPr>
              <w:t xml:space="preserve"> (в тыс. руб.)</w:t>
            </w:r>
          </w:p>
        </w:tc>
        <w:tc>
          <w:tcPr>
            <w:tcW w:w="1121" w:type="dxa"/>
          </w:tcPr>
          <w:p w:rsidR="006315D8" w:rsidRPr="005519D9" w:rsidRDefault="006315D8" w:rsidP="00DD2268">
            <w:pPr>
              <w:jc w:val="center"/>
              <w:rPr>
                <w:sz w:val="16"/>
                <w:szCs w:val="16"/>
              </w:rPr>
            </w:pPr>
            <w:r w:rsidRPr="005519D9">
              <w:rPr>
                <w:sz w:val="16"/>
                <w:szCs w:val="16"/>
              </w:rPr>
              <w:t xml:space="preserve">% к </w:t>
            </w:r>
            <w:proofErr w:type="spellStart"/>
            <w:r w:rsidRPr="005519D9">
              <w:rPr>
                <w:sz w:val="16"/>
                <w:szCs w:val="16"/>
              </w:rPr>
              <w:t>предыду-щему</w:t>
            </w:r>
            <w:proofErr w:type="spellEnd"/>
            <w:r w:rsidRPr="005519D9">
              <w:rPr>
                <w:sz w:val="16"/>
                <w:szCs w:val="16"/>
              </w:rPr>
              <w:t xml:space="preserve"> году</w:t>
            </w:r>
          </w:p>
        </w:tc>
        <w:tc>
          <w:tcPr>
            <w:tcW w:w="1005" w:type="dxa"/>
          </w:tcPr>
          <w:p w:rsidR="006315D8" w:rsidRPr="005519D9" w:rsidRDefault="006315D8" w:rsidP="00DD2268">
            <w:pPr>
              <w:jc w:val="center"/>
              <w:rPr>
                <w:sz w:val="16"/>
                <w:szCs w:val="16"/>
              </w:rPr>
            </w:pPr>
            <w:r w:rsidRPr="005519D9">
              <w:rPr>
                <w:sz w:val="16"/>
                <w:szCs w:val="16"/>
              </w:rPr>
              <w:t xml:space="preserve">Проект решения о бюджете </w:t>
            </w:r>
          </w:p>
          <w:p w:rsidR="006315D8" w:rsidRPr="005519D9" w:rsidRDefault="006315D8" w:rsidP="00DD2268">
            <w:pPr>
              <w:jc w:val="center"/>
              <w:rPr>
                <w:sz w:val="16"/>
                <w:szCs w:val="16"/>
              </w:rPr>
            </w:pPr>
            <w:r w:rsidRPr="005519D9">
              <w:rPr>
                <w:sz w:val="16"/>
                <w:szCs w:val="16"/>
              </w:rPr>
              <w:t>(в тыс. руб.)</w:t>
            </w:r>
          </w:p>
        </w:tc>
        <w:tc>
          <w:tcPr>
            <w:tcW w:w="958" w:type="dxa"/>
          </w:tcPr>
          <w:p w:rsidR="006315D8" w:rsidRPr="005519D9" w:rsidRDefault="006315D8" w:rsidP="00DD2268">
            <w:pPr>
              <w:jc w:val="center"/>
              <w:rPr>
                <w:sz w:val="16"/>
                <w:szCs w:val="16"/>
              </w:rPr>
            </w:pPr>
            <w:r w:rsidRPr="005519D9">
              <w:rPr>
                <w:sz w:val="16"/>
                <w:szCs w:val="16"/>
              </w:rPr>
              <w:t xml:space="preserve">% к </w:t>
            </w:r>
            <w:proofErr w:type="spellStart"/>
            <w:r w:rsidRPr="005519D9">
              <w:rPr>
                <w:sz w:val="16"/>
                <w:szCs w:val="16"/>
              </w:rPr>
              <w:t>предыду-щему</w:t>
            </w:r>
            <w:proofErr w:type="spellEnd"/>
            <w:r w:rsidRPr="005519D9">
              <w:rPr>
                <w:sz w:val="16"/>
                <w:szCs w:val="16"/>
              </w:rPr>
              <w:t xml:space="preserve"> году</w:t>
            </w:r>
          </w:p>
        </w:tc>
      </w:tr>
      <w:tr w:rsidR="006315D8" w:rsidRPr="005519D9" w:rsidTr="00DD2268">
        <w:tc>
          <w:tcPr>
            <w:tcW w:w="1243" w:type="dxa"/>
          </w:tcPr>
          <w:p w:rsidR="006315D8" w:rsidRPr="005519D9" w:rsidRDefault="006315D8" w:rsidP="00DD2268">
            <w:pPr>
              <w:jc w:val="both"/>
              <w:rPr>
                <w:sz w:val="16"/>
                <w:szCs w:val="16"/>
              </w:rPr>
            </w:pPr>
            <w:r w:rsidRPr="005519D9">
              <w:rPr>
                <w:sz w:val="16"/>
                <w:szCs w:val="16"/>
              </w:rPr>
              <w:t>10 «Социальная политика)</w:t>
            </w:r>
          </w:p>
        </w:tc>
        <w:tc>
          <w:tcPr>
            <w:tcW w:w="992" w:type="dxa"/>
          </w:tcPr>
          <w:p w:rsidR="006315D8" w:rsidRPr="005519D9" w:rsidRDefault="006315D8" w:rsidP="00DD2268">
            <w:pPr>
              <w:jc w:val="center"/>
              <w:rPr>
                <w:sz w:val="16"/>
                <w:szCs w:val="16"/>
              </w:rPr>
            </w:pPr>
            <w:r w:rsidRPr="005519D9">
              <w:rPr>
                <w:sz w:val="16"/>
                <w:szCs w:val="16"/>
              </w:rPr>
              <w:t>33 406,8</w:t>
            </w:r>
          </w:p>
        </w:tc>
        <w:tc>
          <w:tcPr>
            <w:tcW w:w="1275" w:type="dxa"/>
          </w:tcPr>
          <w:p w:rsidR="006315D8" w:rsidRPr="005519D9" w:rsidRDefault="006315D8" w:rsidP="00DD2268">
            <w:pPr>
              <w:jc w:val="center"/>
              <w:rPr>
                <w:sz w:val="16"/>
                <w:szCs w:val="16"/>
              </w:rPr>
            </w:pPr>
            <w:r w:rsidRPr="005519D9">
              <w:rPr>
                <w:sz w:val="16"/>
                <w:szCs w:val="16"/>
              </w:rPr>
              <w:t>33 206,8</w:t>
            </w:r>
          </w:p>
        </w:tc>
        <w:tc>
          <w:tcPr>
            <w:tcW w:w="979" w:type="dxa"/>
          </w:tcPr>
          <w:p w:rsidR="006315D8" w:rsidRPr="005519D9" w:rsidRDefault="006315D8" w:rsidP="00DD2268">
            <w:pPr>
              <w:jc w:val="center"/>
              <w:rPr>
                <w:sz w:val="16"/>
                <w:szCs w:val="16"/>
              </w:rPr>
            </w:pPr>
            <w:r w:rsidRPr="005519D9">
              <w:rPr>
                <w:sz w:val="16"/>
                <w:szCs w:val="16"/>
              </w:rPr>
              <w:t>30 165,4</w:t>
            </w:r>
          </w:p>
        </w:tc>
        <w:tc>
          <w:tcPr>
            <w:tcW w:w="1006" w:type="dxa"/>
          </w:tcPr>
          <w:p w:rsidR="006315D8" w:rsidRPr="005519D9" w:rsidRDefault="006315D8" w:rsidP="00DD2268">
            <w:pPr>
              <w:jc w:val="center"/>
              <w:rPr>
                <w:sz w:val="16"/>
                <w:szCs w:val="16"/>
              </w:rPr>
            </w:pPr>
            <w:r w:rsidRPr="005519D9">
              <w:rPr>
                <w:sz w:val="16"/>
                <w:szCs w:val="16"/>
              </w:rPr>
              <w:t>90,8</w:t>
            </w:r>
          </w:p>
        </w:tc>
        <w:tc>
          <w:tcPr>
            <w:tcW w:w="992" w:type="dxa"/>
          </w:tcPr>
          <w:p w:rsidR="006315D8" w:rsidRPr="005519D9" w:rsidRDefault="006315D8" w:rsidP="00DD2268">
            <w:pPr>
              <w:jc w:val="center"/>
              <w:rPr>
                <w:sz w:val="16"/>
                <w:szCs w:val="16"/>
              </w:rPr>
            </w:pPr>
            <w:r w:rsidRPr="005519D9">
              <w:rPr>
                <w:sz w:val="16"/>
                <w:szCs w:val="16"/>
              </w:rPr>
              <w:t>31 267,1</w:t>
            </w:r>
          </w:p>
        </w:tc>
        <w:tc>
          <w:tcPr>
            <w:tcW w:w="1121" w:type="dxa"/>
          </w:tcPr>
          <w:p w:rsidR="006315D8" w:rsidRPr="005519D9" w:rsidRDefault="006315D8" w:rsidP="00DD2268">
            <w:pPr>
              <w:jc w:val="center"/>
              <w:rPr>
                <w:sz w:val="16"/>
                <w:szCs w:val="16"/>
              </w:rPr>
            </w:pPr>
            <w:r w:rsidRPr="005519D9">
              <w:rPr>
                <w:sz w:val="16"/>
                <w:szCs w:val="16"/>
              </w:rPr>
              <w:t>103,7</w:t>
            </w:r>
          </w:p>
        </w:tc>
        <w:tc>
          <w:tcPr>
            <w:tcW w:w="1005" w:type="dxa"/>
          </w:tcPr>
          <w:p w:rsidR="006315D8" w:rsidRPr="005519D9" w:rsidRDefault="006315D8" w:rsidP="00DD2268">
            <w:pPr>
              <w:jc w:val="center"/>
              <w:rPr>
                <w:sz w:val="16"/>
                <w:szCs w:val="16"/>
              </w:rPr>
            </w:pPr>
            <w:r w:rsidRPr="005519D9">
              <w:rPr>
                <w:sz w:val="16"/>
                <w:szCs w:val="16"/>
              </w:rPr>
              <w:t>32 621,9</w:t>
            </w:r>
          </w:p>
        </w:tc>
        <w:tc>
          <w:tcPr>
            <w:tcW w:w="958" w:type="dxa"/>
          </w:tcPr>
          <w:p w:rsidR="006315D8" w:rsidRPr="005519D9" w:rsidRDefault="006315D8" w:rsidP="00DD2268">
            <w:pPr>
              <w:jc w:val="center"/>
              <w:rPr>
                <w:sz w:val="16"/>
                <w:szCs w:val="16"/>
              </w:rPr>
            </w:pPr>
            <w:r w:rsidRPr="005519D9">
              <w:rPr>
                <w:sz w:val="16"/>
                <w:szCs w:val="16"/>
              </w:rPr>
              <w:t>104,3</w:t>
            </w:r>
          </w:p>
        </w:tc>
      </w:tr>
    </w:tbl>
    <w:p w:rsidR="006315D8" w:rsidRDefault="006315D8" w:rsidP="006315D8">
      <w:pPr>
        <w:jc w:val="both"/>
        <w:rPr>
          <w:color w:val="1F497D"/>
        </w:rPr>
      </w:pPr>
    </w:p>
    <w:p w:rsidR="006315D8" w:rsidRPr="00C73E33" w:rsidRDefault="006315D8" w:rsidP="006315D8">
      <w:pPr>
        <w:ind w:firstLine="709"/>
        <w:jc w:val="both"/>
        <w:rPr>
          <w:sz w:val="28"/>
          <w:szCs w:val="28"/>
        </w:rPr>
      </w:pPr>
      <w:r w:rsidRPr="00C73E33">
        <w:rPr>
          <w:sz w:val="28"/>
          <w:szCs w:val="28"/>
        </w:rPr>
        <w:t xml:space="preserve">В рамках указанного раздела расходы на исполнение отдельных публичных нормативных обязательств направлены на: </w:t>
      </w:r>
    </w:p>
    <w:p w:rsidR="006315D8" w:rsidRDefault="006315D8" w:rsidP="006315D8">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993"/>
        <w:gridCol w:w="992"/>
        <w:gridCol w:w="1027"/>
        <w:gridCol w:w="1915"/>
      </w:tblGrid>
      <w:tr w:rsidR="006315D8" w:rsidTr="00DD2268">
        <w:tc>
          <w:tcPr>
            <w:tcW w:w="4644" w:type="dxa"/>
          </w:tcPr>
          <w:p w:rsidR="006315D8" w:rsidRPr="005519D9" w:rsidRDefault="006315D8" w:rsidP="00DD2268">
            <w:pPr>
              <w:jc w:val="center"/>
              <w:rPr>
                <w:sz w:val="18"/>
                <w:szCs w:val="18"/>
              </w:rPr>
            </w:pPr>
            <w:r w:rsidRPr="005519D9">
              <w:rPr>
                <w:sz w:val="18"/>
                <w:szCs w:val="18"/>
              </w:rPr>
              <w:t>Публичные нормативные обязательства</w:t>
            </w:r>
          </w:p>
        </w:tc>
        <w:tc>
          <w:tcPr>
            <w:tcW w:w="993" w:type="dxa"/>
          </w:tcPr>
          <w:p w:rsidR="006315D8" w:rsidRPr="005519D9" w:rsidRDefault="006315D8" w:rsidP="00DD2268">
            <w:pPr>
              <w:jc w:val="center"/>
              <w:rPr>
                <w:sz w:val="18"/>
                <w:szCs w:val="18"/>
              </w:rPr>
            </w:pPr>
            <w:r w:rsidRPr="005519D9">
              <w:rPr>
                <w:sz w:val="18"/>
                <w:szCs w:val="18"/>
              </w:rPr>
              <w:t>2018 год</w:t>
            </w:r>
          </w:p>
          <w:p w:rsidR="006315D8" w:rsidRPr="005519D9" w:rsidRDefault="006315D8" w:rsidP="00DD2268">
            <w:pPr>
              <w:jc w:val="center"/>
              <w:rPr>
                <w:sz w:val="18"/>
                <w:szCs w:val="18"/>
              </w:rPr>
            </w:pPr>
            <w:r w:rsidRPr="005519D9">
              <w:rPr>
                <w:sz w:val="18"/>
                <w:szCs w:val="18"/>
              </w:rPr>
              <w:t>(в тыс. рублях)</w:t>
            </w:r>
          </w:p>
        </w:tc>
        <w:tc>
          <w:tcPr>
            <w:tcW w:w="992" w:type="dxa"/>
          </w:tcPr>
          <w:p w:rsidR="006315D8" w:rsidRPr="005519D9" w:rsidRDefault="006315D8" w:rsidP="00DD2268">
            <w:pPr>
              <w:jc w:val="center"/>
              <w:rPr>
                <w:sz w:val="18"/>
                <w:szCs w:val="18"/>
              </w:rPr>
            </w:pPr>
            <w:r w:rsidRPr="005519D9">
              <w:rPr>
                <w:sz w:val="18"/>
                <w:szCs w:val="18"/>
              </w:rPr>
              <w:t>2019 год</w:t>
            </w:r>
          </w:p>
          <w:p w:rsidR="006315D8" w:rsidRPr="005519D9" w:rsidRDefault="006315D8" w:rsidP="00DD2268">
            <w:pPr>
              <w:jc w:val="center"/>
              <w:rPr>
                <w:sz w:val="18"/>
                <w:szCs w:val="18"/>
              </w:rPr>
            </w:pPr>
            <w:r w:rsidRPr="005519D9">
              <w:rPr>
                <w:sz w:val="18"/>
                <w:szCs w:val="18"/>
              </w:rPr>
              <w:t>(в тыс. рублях)</w:t>
            </w:r>
          </w:p>
        </w:tc>
        <w:tc>
          <w:tcPr>
            <w:tcW w:w="1027" w:type="dxa"/>
          </w:tcPr>
          <w:p w:rsidR="006315D8" w:rsidRPr="005519D9" w:rsidRDefault="006315D8" w:rsidP="00DD2268">
            <w:pPr>
              <w:jc w:val="center"/>
              <w:rPr>
                <w:sz w:val="18"/>
                <w:szCs w:val="18"/>
              </w:rPr>
            </w:pPr>
            <w:r w:rsidRPr="005519D9">
              <w:rPr>
                <w:sz w:val="18"/>
                <w:szCs w:val="18"/>
              </w:rPr>
              <w:t>2020 год</w:t>
            </w:r>
          </w:p>
          <w:p w:rsidR="006315D8" w:rsidRPr="005519D9" w:rsidRDefault="006315D8" w:rsidP="00DD2268">
            <w:pPr>
              <w:jc w:val="center"/>
              <w:rPr>
                <w:sz w:val="18"/>
                <w:szCs w:val="18"/>
              </w:rPr>
            </w:pPr>
            <w:r w:rsidRPr="005519D9">
              <w:rPr>
                <w:sz w:val="18"/>
                <w:szCs w:val="18"/>
              </w:rPr>
              <w:t>(в тыс. рублях)</w:t>
            </w:r>
          </w:p>
        </w:tc>
        <w:tc>
          <w:tcPr>
            <w:tcW w:w="1915" w:type="dxa"/>
          </w:tcPr>
          <w:p w:rsidR="006315D8" w:rsidRPr="005519D9" w:rsidRDefault="006315D8" w:rsidP="00DD2268">
            <w:pPr>
              <w:jc w:val="center"/>
              <w:rPr>
                <w:sz w:val="18"/>
                <w:szCs w:val="18"/>
              </w:rPr>
            </w:pPr>
            <w:r w:rsidRPr="005519D9">
              <w:rPr>
                <w:sz w:val="18"/>
                <w:szCs w:val="18"/>
              </w:rPr>
              <w:t>Основания</w:t>
            </w:r>
          </w:p>
        </w:tc>
      </w:tr>
      <w:tr w:rsidR="006315D8" w:rsidTr="00DD2268">
        <w:tc>
          <w:tcPr>
            <w:tcW w:w="4644" w:type="dxa"/>
          </w:tcPr>
          <w:p w:rsidR="006315D8" w:rsidRPr="00F34BDE" w:rsidRDefault="006315D8" w:rsidP="00DD2268">
            <w:pPr>
              <w:jc w:val="both"/>
            </w:pPr>
            <w:r w:rsidRPr="005519D9">
              <w:rPr>
                <w:sz w:val="16"/>
                <w:szCs w:val="16"/>
              </w:rPr>
              <w:t>Субвенция на организацию предоставления гражданам Российской Федерации, имеющим место жительства в Московской области, субсидий на оплату жилого помещения и коммунальных услуг</w:t>
            </w:r>
          </w:p>
        </w:tc>
        <w:tc>
          <w:tcPr>
            <w:tcW w:w="993" w:type="dxa"/>
          </w:tcPr>
          <w:p w:rsidR="006315D8" w:rsidRPr="005519D9" w:rsidRDefault="006315D8" w:rsidP="00DD2268">
            <w:pPr>
              <w:jc w:val="center"/>
              <w:rPr>
                <w:sz w:val="18"/>
                <w:szCs w:val="18"/>
              </w:rPr>
            </w:pPr>
            <w:r w:rsidRPr="005519D9">
              <w:rPr>
                <w:sz w:val="18"/>
                <w:szCs w:val="18"/>
              </w:rPr>
              <w:t>24 485,4</w:t>
            </w:r>
          </w:p>
        </w:tc>
        <w:tc>
          <w:tcPr>
            <w:tcW w:w="992" w:type="dxa"/>
          </w:tcPr>
          <w:p w:rsidR="006315D8" w:rsidRPr="005519D9" w:rsidRDefault="006315D8" w:rsidP="00DD2268">
            <w:pPr>
              <w:jc w:val="center"/>
              <w:rPr>
                <w:sz w:val="18"/>
                <w:szCs w:val="18"/>
              </w:rPr>
            </w:pPr>
            <w:r w:rsidRPr="005519D9">
              <w:rPr>
                <w:sz w:val="18"/>
                <w:szCs w:val="18"/>
              </w:rPr>
              <w:t>25 587,1</w:t>
            </w:r>
          </w:p>
        </w:tc>
        <w:tc>
          <w:tcPr>
            <w:tcW w:w="1027" w:type="dxa"/>
          </w:tcPr>
          <w:p w:rsidR="006315D8" w:rsidRPr="005519D9" w:rsidRDefault="006315D8" w:rsidP="00DD2268">
            <w:pPr>
              <w:jc w:val="center"/>
              <w:rPr>
                <w:sz w:val="18"/>
                <w:szCs w:val="18"/>
              </w:rPr>
            </w:pPr>
            <w:r w:rsidRPr="005519D9">
              <w:rPr>
                <w:sz w:val="18"/>
                <w:szCs w:val="18"/>
              </w:rPr>
              <w:t>26 941,9</w:t>
            </w:r>
          </w:p>
        </w:tc>
        <w:tc>
          <w:tcPr>
            <w:tcW w:w="1915" w:type="dxa"/>
          </w:tcPr>
          <w:p w:rsidR="006315D8" w:rsidRPr="005519D9" w:rsidRDefault="006315D8" w:rsidP="00DD2268">
            <w:pPr>
              <w:jc w:val="both"/>
              <w:rPr>
                <w:sz w:val="16"/>
                <w:szCs w:val="16"/>
              </w:rPr>
            </w:pPr>
            <w:r w:rsidRPr="005519D9">
              <w:rPr>
                <w:sz w:val="16"/>
                <w:szCs w:val="16"/>
              </w:rPr>
              <w:t>Бюджет Московской области</w:t>
            </w:r>
          </w:p>
        </w:tc>
      </w:tr>
      <w:tr w:rsidR="006315D8" w:rsidTr="00DD2268">
        <w:tc>
          <w:tcPr>
            <w:tcW w:w="4644" w:type="dxa"/>
          </w:tcPr>
          <w:p w:rsidR="006315D8" w:rsidRPr="00F34BDE" w:rsidRDefault="006315D8" w:rsidP="00DD2268">
            <w:pPr>
              <w:jc w:val="both"/>
            </w:pPr>
            <w:r w:rsidRPr="005519D9">
              <w:rPr>
                <w:sz w:val="16"/>
                <w:szCs w:val="16"/>
              </w:rPr>
              <w:t>Субвенция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993" w:type="dxa"/>
          </w:tcPr>
          <w:p w:rsidR="006315D8" w:rsidRPr="005519D9" w:rsidRDefault="006315D8" w:rsidP="00DD2268">
            <w:pPr>
              <w:jc w:val="center"/>
              <w:rPr>
                <w:sz w:val="18"/>
                <w:szCs w:val="18"/>
              </w:rPr>
            </w:pPr>
            <w:r w:rsidRPr="005519D9">
              <w:rPr>
                <w:sz w:val="18"/>
                <w:szCs w:val="18"/>
              </w:rPr>
              <w:t>5 392,0</w:t>
            </w:r>
          </w:p>
        </w:tc>
        <w:tc>
          <w:tcPr>
            <w:tcW w:w="992" w:type="dxa"/>
          </w:tcPr>
          <w:p w:rsidR="006315D8" w:rsidRPr="005519D9" w:rsidRDefault="006315D8" w:rsidP="00DD2268">
            <w:pPr>
              <w:jc w:val="center"/>
              <w:rPr>
                <w:sz w:val="18"/>
                <w:szCs w:val="18"/>
              </w:rPr>
            </w:pPr>
            <w:r w:rsidRPr="005519D9">
              <w:rPr>
                <w:sz w:val="18"/>
                <w:szCs w:val="18"/>
              </w:rPr>
              <w:t>5 392,0</w:t>
            </w:r>
          </w:p>
        </w:tc>
        <w:tc>
          <w:tcPr>
            <w:tcW w:w="1027" w:type="dxa"/>
          </w:tcPr>
          <w:p w:rsidR="006315D8" w:rsidRPr="005519D9" w:rsidRDefault="006315D8" w:rsidP="00DD2268">
            <w:pPr>
              <w:jc w:val="center"/>
              <w:rPr>
                <w:sz w:val="18"/>
                <w:szCs w:val="18"/>
              </w:rPr>
            </w:pPr>
            <w:r w:rsidRPr="005519D9">
              <w:rPr>
                <w:sz w:val="18"/>
                <w:szCs w:val="18"/>
              </w:rPr>
              <w:t>5 392,0</w:t>
            </w:r>
          </w:p>
        </w:tc>
        <w:tc>
          <w:tcPr>
            <w:tcW w:w="1915" w:type="dxa"/>
          </w:tcPr>
          <w:p w:rsidR="006315D8" w:rsidRPr="005519D9" w:rsidRDefault="006315D8" w:rsidP="00DD2268">
            <w:pPr>
              <w:jc w:val="both"/>
              <w:rPr>
                <w:sz w:val="16"/>
                <w:szCs w:val="16"/>
              </w:rPr>
            </w:pPr>
            <w:r w:rsidRPr="005519D9">
              <w:rPr>
                <w:sz w:val="16"/>
                <w:szCs w:val="16"/>
              </w:rPr>
              <w:t>Бюджет Московской области</w:t>
            </w:r>
          </w:p>
        </w:tc>
      </w:tr>
      <w:tr w:rsidR="006315D8" w:rsidTr="00DD2268">
        <w:tc>
          <w:tcPr>
            <w:tcW w:w="4644" w:type="dxa"/>
          </w:tcPr>
          <w:p w:rsidR="006315D8" w:rsidRPr="005519D9" w:rsidRDefault="006315D8" w:rsidP="00DD2268">
            <w:pPr>
              <w:jc w:val="both"/>
              <w:rPr>
                <w:sz w:val="16"/>
                <w:szCs w:val="16"/>
              </w:rPr>
            </w:pPr>
            <w:r w:rsidRPr="005519D9">
              <w:rPr>
                <w:sz w:val="16"/>
                <w:szCs w:val="16"/>
              </w:rPr>
              <w:t>Оказание дополнительной социальной поддержки в виде выплаты частичной компенсации арендной платы по договору аренды (найма) жилья медицинским работникам государственного бюджетного учреждения здравоохранения Московской области "Лотошинская центральная районная больница"</w:t>
            </w:r>
          </w:p>
          <w:p w:rsidR="006315D8" w:rsidRPr="00F34BDE" w:rsidRDefault="006315D8" w:rsidP="00DD2268">
            <w:pPr>
              <w:jc w:val="both"/>
            </w:pPr>
          </w:p>
        </w:tc>
        <w:tc>
          <w:tcPr>
            <w:tcW w:w="993" w:type="dxa"/>
          </w:tcPr>
          <w:p w:rsidR="006315D8" w:rsidRPr="005519D9" w:rsidRDefault="006315D8" w:rsidP="00DD2268">
            <w:pPr>
              <w:jc w:val="center"/>
              <w:rPr>
                <w:sz w:val="18"/>
                <w:szCs w:val="18"/>
              </w:rPr>
            </w:pPr>
            <w:r w:rsidRPr="005519D9">
              <w:rPr>
                <w:sz w:val="18"/>
                <w:szCs w:val="18"/>
              </w:rPr>
              <w:t>288,0</w:t>
            </w:r>
          </w:p>
        </w:tc>
        <w:tc>
          <w:tcPr>
            <w:tcW w:w="992" w:type="dxa"/>
          </w:tcPr>
          <w:p w:rsidR="006315D8" w:rsidRPr="005519D9" w:rsidRDefault="006315D8" w:rsidP="00DD2268">
            <w:pPr>
              <w:jc w:val="center"/>
              <w:rPr>
                <w:sz w:val="18"/>
                <w:szCs w:val="18"/>
              </w:rPr>
            </w:pPr>
            <w:r w:rsidRPr="005519D9">
              <w:rPr>
                <w:sz w:val="18"/>
                <w:szCs w:val="18"/>
              </w:rPr>
              <w:t>288,0</w:t>
            </w:r>
          </w:p>
        </w:tc>
        <w:tc>
          <w:tcPr>
            <w:tcW w:w="1027" w:type="dxa"/>
          </w:tcPr>
          <w:p w:rsidR="006315D8" w:rsidRPr="005519D9" w:rsidRDefault="006315D8" w:rsidP="00DD2268">
            <w:pPr>
              <w:jc w:val="center"/>
              <w:rPr>
                <w:sz w:val="18"/>
                <w:szCs w:val="18"/>
              </w:rPr>
            </w:pPr>
            <w:r w:rsidRPr="005519D9">
              <w:rPr>
                <w:sz w:val="18"/>
                <w:szCs w:val="18"/>
              </w:rPr>
              <w:t>288,0</w:t>
            </w:r>
          </w:p>
        </w:tc>
        <w:tc>
          <w:tcPr>
            <w:tcW w:w="1915" w:type="dxa"/>
          </w:tcPr>
          <w:p w:rsidR="006315D8" w:rsidRPr="005519D9" w:rsidRDefault="006315D8" w:rsidP="00DD2268">
            <w:pPr>
              <w:jc w:val="both"/>
              <w:rPr>
                <w:sz w:val="16"/>
                <w:szCs w:val="16"/>
              </w:rPr>
            </w:pPr>
            <w:r w:rsidRPr="005519D9">
              <w:rPr>
                <w:sz w:val="16"/>
                <w:szCs w:val="16"/>
              </w:rPr>
              <w:t>Решение Совета Депутатов Лотошинского муниципального района №208/25 от 18.07.2016г.</w:t>
            </w:r>
          </w:p>
        </w:tc>
      </w:tr>
      <w:tr w:rsidR="006315D8" w:rsidTr="00DD2268">
        <w:tc>
          <w:tcPr>
            <w:tcW w:w="4644" w:type="dxa"/>
          </w:tcPr>
          <w:p w:rsidR="006315D8" w:rsidRPr="005519D9" w:rsidRDefault="006315D8" w:rsidP="00DD2268">
            <w:pPr>
              <w:jc w:val="both"/>
              <w:rPr>
                <w:sz w:val="18"/>
                <w:szCs w:val="18"/>
              </w:rPr>
            </w:pPr>
            <w:r w:rsidRPr="005519D9">
              <w:rPr>
                <w:sz w:val="18"/>
                <w:szCs w:val="18"/>
              </w:rPr>
              <w:t>Итого</w:t>
            </w:r>
          </w:p>
        </w:tc>
        <w:tc>
          <w:tcPr>
            <w:tcW w:w="993" w:type="dxa"/>
          </w:tcPr>
          <w:p w:rsidR="006315D8" w:rsidRPr="005519D9" w:rsidRDefault="006315D8" w:rsidP="00DD2268">
            <w:pPr>
              <w:jc w:val="center"/>
              <w:rPr>
                <w:sz w:val="18"/>
                <w:szCs w:val="18"/>
              </w:rPr>
            </w:pPr>
            <w:r w:rsidRPr="005519D9">
              <w:rPr>
                <w:sz w:val="18"/>
                <w:szCs w:val="18"/>
              </w:rPr>
              <w:t>30 165,4</w:t>
            </w:r>
          </w:p>
        </w:tc>
        <w:tc>
          <w:tcPr>
            <w:tcW w:w="992" w:type="dxa"/>
          </w:tcPr>
          <w:p w:rsidR="006315D8" w:rsidRPr="005519D9" w:rsidRDefault="006315D8" w:rsidP="00DD2268">
            <w:pPr>
              <w:jc w:val="center"/>
              <w:rPr>
                <w:sz w:val="18"/>
                <w:szCs w:val="18"/>
              </w:rPr>
            </w:pPr>
            <w:r w:rsidRPr="005519D9">
              <w:rPr>
                <w:sz w:val="18"/>
                <w:szCs w:val="18"/>
              </w:rPr>
              <w:t>31 267,1</w:t>
            </w:r>
          </w:p>
        </w:tc>
        <w:tc>
          <w:tcPr>
            <w:tcW w:w="1027" w:type="dxa"/>
          </w:tcPr>
          <w:p w:rsidR="006315D8" w:rsidRPr="005519D9" w:rsidRDefault="006315D8" w:rsidP="00DD2268">
            <w:pPr>
              <w:jc w:val="center"/>
              <w:rPr>
                <w:sz w:val="18"/>
                <w:szCs w:val="18"/>
              </w:rPr>
            </w:pPr>
            <w:r w:rsidRPr="005519D9">
              <w:rPr>
                <w:sz w:val="18"/>
                <w:szCs w:val="18"/>
              </w:rPr>
              <w:t>32 621,9</w:t>
            </w:r>
          </w:p>
        </w:tc>
        <w:tc>
          <w:tcPr>
            <w:tcW w:w="1915" w:type="dxa"/>
          </w:tcPr>
          <w:p w:rsidR="006315D8" w:rsidRPr="005519D9" w:rsidRDefault="006315D8" w:rsidP="00DD2268">
            <w:pPr>
              <w:jc w:val="both"/>
              <w:rPr>
                <w:sz w:val="18"/>
                <w:szCs w:val="18"/>
              </w:rPr>
            </w:pPr>
          </w:p>
        </w:tc>
      </w:tr>
    </w:tbl>
    <w:p w:rsidR="006315D8" w:rsidRPr="00F34BDE" w:rsidRDefault="006315D8" w:rsidP="006315D8">
      <w:pPr>
        <w:ind w:firstLine="709"/>
        <w:jc w:val="both"/>
      </w:pPr>
    </w:p>
    <w:p w:rsidR="006315D8" w:rsidRPr="00C73E33" w:rsidRDefault="006315D8" w:rsidP="006315D8">
      <w:pPr>
        <w:ind w:firstLine="709"/>
        <w:jc w:val="both"/>
        <w:rPr>
          <w:sz w:val="28"/>
          <w:szCs w:val="28"/>
        </w:rPr>
      </w:pPr>
      <w:r w:rsidRPr="00C73E33">
        <w:rPr>
          <w:sz w:val="28"/>
          <w:szCs w:val="28"/>
        </w:rPr>
        <w:t>Источники внутреннего финансирования дефицита бюджета Лотошинского муниципального района представлены в приложениях №10 к проекту бюджета района.</w:t>
      </w:r>
    </w:p>
    <w:p w:rsidR="006315D8" w:rsidRPr="00C73E33" w:rsidRDefault="006315D8" w:rsidP="006315D8">
      <w:pPr>
        <w:ind w:firstLine="709"/>
        <w:jc w:val="both"/>
        <w:rPr>
          <w:sz w:val="28"/>
          <w:szCs w:val="28"/>
        </w:rPr>
      </w:pPr>
      <w:r w:rsidRPr="00C73E33">
        <w:rPr>
          <w:sz w:val="28"/>
          <w:szCs w:val="28"/>
        </w:rPr>
        <w:t>Источники финансирования дефицита бюджета муниципального района по видам соответствуют статье 96 Бюджетного кодекса Российской Федерации.</w:t>
      </w:r>
    </w:p>
    <w:p w:rsidR="006315D8" w:rsidRPr="00C73E33" w:rsidRDefault="006315D8" w:rsidP="006315D8">
      <w:pPr>
        <w:ind w:firstLine="709"/>
        <w:jc w:val="both"/>
        <w:rPr>
          <w:sz w:val="28"/>
          <w:szCs w:val="28"/>
        </w:rPr>
      </w:pPr>
      <w:r w:rsidRPr="00C73E33">
        <w:rPr>
          <w:sz w:val="28"/>
          <w:szCs w:val="28"/>
        </w:rPr>
        <w:t>Основным источником финансирования дефицита бюджета Лотошинского муниципального района на 2018 год и на плановый период 2019 и 2020 годов являются кредиты, полученные от кредитных организаций в валюте Российской Федерации, в том числе:</w:t>
      </w:r>
    </w:p>
    <w:p w:rsidR="006315D8" w:rsidRPr="00C73E33" w:rsidRDefault="006315D8" w:rsidP="006315D8">
      <w:pPr>
        <w:ind w:firstLine="709"/>
        <w:jc w:val="both"/>
        <w:rPr>
          <w:sz w:val="28"/>
          <w:szCs w:val="28"/>
        </w:rPr>
      </w:pPr>
      <w:r w:rsidRPr="00C73E33">
        <w:rPr>
          <w:sz w:val="28"/>
          <w:szCs w:val="28"/>
        </w:rPr>
        <w:t>- 2018 год – в объеме 33 000,0 тыс. руб.;</w:t>
      </w:r>
    </w:p>
    <w:p w:rsidR="006315D8" w:rsidRPr="00C73E33" w:rsidRDefault="006315D8" w:rsidP="006315D8">
      <w:pPr>
        <w:ind w:firstLine="709"/>
        <w:jc w:val="both"/>
        <w:rPr>
          <w:sz w:val="28"/>
          <w:szCs w:val="28"/>
        </w:rPr>
      </w:pPr>
      <w:r w:rsidRPr="00C73E33">
        <w:rPr>
          <w:sz w:val="28"/>
          <w:szCs w:val="28"/>
        </w:rPr>
        <w:t>- 2019 год – в объеме 33 000,0 тыс. руб.;</w:t>
      </w:r>
    </w:p>
    <w:p w:rsidR="006315D8" w:rsidRPr="00C73E33" w:rsidRDefault="006315D8" w:rsidP="006315D8">
      <w:pPr>
        <w:ind w:firstLine="709"/>
        <w:jc w:val="both"/>
        <w:rPr>
          <w:sz w:val="28"/>
          <w:szCs w:val="28"/>
        </w:rPr>
      </w:pPr>
      <w:r w:rsidRPr="00C73E33">
        <w:rPr>
          <w:sz w:val="28"/>
          <w:szCs w:val="28"/>
        </w:rPr>
        <w:t>- 2020 год – в объеме 33 000,0 тыс. руб.</w:t>
      </w:r>
    </w:p>
    <w:p w:rsidR="006315D8" w:rsidRPr="00C73E33" w:rsidRDefault="006315D8" w:rsidP="006315D8">
      <w:pPr>
        <w:ind w:firstLine="709"/>
        <w:jc w:val="both"/>
        <w:rPr>
          <w:sz w:val="28"/>
          <w:szCs w:val="28"/>
        </w:rPr>
      </w:pPr>
      <w:r w:rsidRPr="00C73E33">
        <w:rPr>
          <w:sz w:val="28"/>
          <w:szCs w:val="28"/>
        </w:rPr>
        <w:t>Погашение кредитов кредитных организаций запланировано в 2018 - 2020 годах в объеме 33 000,0 тыс. рублей ежегодно.</w:t>
      </w:r>
    </w:p>
    <w:p w:rsidR="006315D8" w:rsidRPr="00C73E33" w:rsidRDefault="006315D8" w:rsidP="006315D8">
      <w:pPr>
        <w:ind w:firstLine="709"/>
        <w:jc w:val="both"/>
        <w:rPr>
          <w:sz w:val="28"/>
          <w:szCs w:val="28"/>
        </w:rPr>
      </w:pPr>
      <w:r w:rsidRPr="00C73E33">
        <w:rPr>
          <w:sz w:val="28"/>
          <w:szCs w:val="28"/>
        </w:rPr>
        <w:t>Кроме того, в составе источников внутреннего финансирования дефицита бюджета на 2018 год и плановый период 2019 и 2020 годов включены изменения остатков средств на счетах по учету средств бюджета в следующем размере:</w:t>
      </w:r>
    </w:p>
    <w:p w:rsidR="006315D8" w:rsidRPr="00C73E33" w:rsidRDefault="006315D8" w:rsidP="006315D8">
      <w:pPr>
        <w:ind w:firstLine="709"/>
        <w:jc w:val="both"/>
        <w:rPr>
          <w:sz w:val="28"/>
          <w:szCs w:val="28"/>
        </w:rPr>
      </w:pPr>
      <w:r w:rsidRPr="00C73E33">
        <w:rPr>
          <w:sz w:val="28"/>
          <w:szCs w:val="28"/>
        </w:rPr>
        <w:t>- 2018 год – 3 000,0 тыс. руб.;</w:t>
      </w:r>
    </w:p>
    <w:p w:rsidR="006315D8" w:rsidRPr="00C73E33" w:rsidRDefault="006315D8" w:rsidP="006315D8">
      <w:pPr>
        <w:ind w:firstLine="709"/>
        <w:jc w:val="both"/>
        <w:rPr>
          <w:sz w:val="28"/>
          <w:szCs w:val="28"/>
        </w:rPr>
      </w:pPr>
      <w:r w:rsidRPr="00C73E33">
        <w:rPr>
          <w:sz w:val="28"/>
          <w:szCs w:val="28"/>
        </w:rPr>
        <w:t>- 2019 год – 1 500,0 тыс. руб.;</w:t>
      </w:r>
    </w:p>
    <w:p w:rsidR="006315D8" w:rsidRPr="00C73E33" w:rsidRDefault="006315D8" w:rsidP="006315D8">
      <w:pPr>
        <w:ind w:firstLine="709"/>
        <w:jc w:val="both"/>
        <w:rPr>
          <w:sz w:val="28"/>
          <w:szCs w:val="28"/>
        </w:rPr>
      </w:pPr>
      <w:r w:rsidRPr="00C73E33">
        <w:rPr>
          <w:sz w:val="28"/>
          <w:szCs w:val="28"/>
        </w:rPr>
        <w:t>- 2020 год – 4 000,0 тыс. руб.</w:t>
      </w:r>
    </w:p>
    <w:p w:rsidR="006315D8" w:rsidRPr="00C73E33" w:rsidRDefault="006315D8" w:rsidP="006315D8">
      <w:pPr>
        <w:ind w:firstLine="709"/>
        <w:jc w:val="both"/>
        <w:rPr>
          <w:sz w:val="28"/>
          <w:szCs w:val="28"/>
        </w:rPr>
      </w:pPr>
      <w:r w:rsidRPr="00C73E33">
        <w:rPr>
          <w:sz w:val="28"/>
          <w:szCs w:val="28"/>
        </w:rPr>
        <w:t>Администраторами источников финансирования дефицита бюджета Лотошинского муниципального района согласно приложение №3 к проекту бюджета района является Администрация Лотошинского муниципального района.</w:t>
      </w:r>
    </w:p>
    <w:p w:rsidR="006315D8" w:rsidRPr="00C73E33" w:rsidRDefault="006315D8" w:rsidP="006315D8">
      <w:pPr>
        <w:shd w:val="clear" w:color="auto" w:fill="FFFFFF"/>
        <w:ind w:firstLine="709"/>
        <w:jc w:val="both"/>
        <w:rPr>
          <w:sz w:val="28"/>
          <w:szCs w:val="28"/>
        </w:rPr>
      </w:pPr>
      <w:r w:rsidRPr="00C73E33">
        <w:rPr>
          <w:sz w:val="28"/>
          <w:szCs w:val="28"/>
        </w:rPr>
        <w:t>Согласно статье 33 Бюджетного кодекса соблюден принцип сбалансированности бюджета Лотошинского муниципального района,  объем предусмотренных бюджетом расходов  соответствует суммарному объему доходов бюджета и поступлений источников финансирования его дефицита.</w:t>
      </w:r>
    </w:p>
    <w:p w:rsidR="006315D8" w:rsidRPr="00C73E33" w:rsidRDefault="006315D8" w:rsidP="006315D8">
      <w:pPr>
        <w:ind w:firstLine="709"/>
        <w:jc w:val="both"/>
        <w:rPr>
          <w:iCs/>
          <w:sz w:val="28"/>
          <w:szCs w:val="28"/>
        </w:rPr>
      </w:pPr>
      <w:r w:rsidRPr="00C73E33">
        <w:rPr>
          <w:sz w:val="28"/>
          <w:szCs w:val="28"/>
        </w:rPr>
        <w:t>В Проекте бюджета доходы и расходы бюджета, источники финансирования дефицита бюджета сгруппированы в соответствии с Приказом Минфина России от 01.07.2013 года №65н «Об утверждении Указаний о порядке применения бюджетной классификации Российской Федерации» (в редакции изменений и дополнений).</w:t>
      </w:r>
    </w:p>
    <w:p w:rsidR="006315D8" w:rsidRPr="00C73E33" w:rsidRDefault="006315D8" w:rsidP="006315D8">
      <w:pPr>
        <w:jc w:val="both"/>
        <w:rPr>
          <w:iCs/>
          <w:sz w:val="28"/>
          <w:szCs w:val="28"/>
        </w:rPr>
      </w:pPr>
      <w:r w:rsidRPr="00C73E33">
        <w:rPr>
          <w:sz w:val="28"/>
          <w:szCs w:val="28"/>
        </w:rPr>
        <w:t xml:space="preserve">           Значения всех характеристик бюджета, указанных в текстовой части проекта решения о бюджете соответствует значениям этих показателей в табличной части проекта.</w:t>
      </w:r>
    </w:p>
    <w:p w:rsidR="006315D8" w:rsidRPr="00586980" w:rsidRDefault="006315D8" w:rsidP="006315D8">
      <w:pPr>
        <w:ind w:firstLine="709"/>
        <w:rPr>
          <w:color w:val="FF0000"/>
        </w:rPr>
      </w:pPr>
      <w:r w:rsidRPr="00586980">
        <w:rPr>
          <w:color w:val="FF0000"/>
        </w:rPr>
        <w:t xml:space="preserve">                                                                                                                     </w:t>
      </w:r>
    </w:p>
    <w:p w:rsidR="006315D8" w:rsidRPr="00C73E33" w:rsidRDefault="006315D8" w:rsidP="006315D8">
      <w:pPr>
        <w:autoSpaceDE w:val="0"/>
        <w:autoSpaceDN w:val="0"/>
        <w:adjustRightInd w:val="0"/>
        <w:ind w:firstLine="709"/>
        <w:jc w:val="center"/>
        <w:outlineLvl w:val="3"/>
        <w:rPr>
          <w:b/>
          <w:iCs/>
          <w:sz w:val="28"/>
          <w:szCs w:val="28"/>
        </w:rPr>
      </w:pPr>
      <w:r w:rsidRPr="00C73E33">
        <w:rPr>
          <w:b/>
          <w:sz w:val="28"/>
          <w:szCs w:val="28"/>
        </w:rPr>
        <w:t xml:space="preserve">4. </w:t>
      </w:r>
      <w:r w:rsidRPr="00C73E33">
        <w:rPr>
          <w:b/>
          <w:iCs/>
          <w:sz w:val="28"/>
          <w:szCs w:val="28"/>
        </w:rPr>
        <w:t xml:space="preserve">Доходная часть Проекта бюджета  Лотошинского муниципального района </w:t>
      </w:r>
    </w:p>
    <w:p w:rsidR="006315D8" w:rsidRPr="00C73E33" w:rsidRDefault="006315D8" w:rsidP="006315D8">
      <w:pPr>
        <w:autoSpaceDE w:val="0"/>
        <w:autoSpaceDN w:val="0"/>
        <w:adjustRightInd w:val="0"/>
        <w:ind w:firstLine="709"/>
        <w:jc w:val="center"/>
        <w:outlineLvl w:val="3"/>
        <w:rPr>
          <w:rStyle w:val="FontStyle11"/>
          <w:sz w:val="28"/>
          <w:szCs w:val="28"/>
          <w:highlight w:val="yellow"/>
        </w:rPr>
      </w:pPr>
      <w:r w:rsidRPr="00C73E33">
        <w:rPr>
          <w:rStyle w:val="FontStyle11"/>
          <w:sz w:val="28"/>
          <w:szCs w:val="28"/>
        </w:rPr>
        <w:t>на 2018 год и на плановый период 2019 и 2020 годов</w:t>
      </w:r>
    </w:p>
    <w:p w:rsidR="006315D8" w:rsidRPr="00C73E33" w:rsidRDefault="006315D8" w:rsidP="006315D8">
      <w:pPr>
        <w:autoSpaceDE w:val="0"/>
        <w:autoSpaceDN w:val="0"/>
        <w:adjustRightInd w:val="0"/>
        <w:ind w:firstLine="709"/>
        <w:jc w:val="center"/>
        <w:outlineLvl w:val="3"/>
        <w:rPr>
          <w:rStyle w:val="FontStyle11"/>
          <w:sz w:val="28"/>
          <w:szCs w:val="28"/>
        </w:rPr>
      </w:pPr>
    </w:p>
    <w:p w:rsidR="006315D8" w:rsidRPr="00C73E33" w:rsidRDefault="006315D8" w:rsidP="006315D8">
      <w:pPr>
        <w:tabs>
          <w:tab w:val="left" w:pos="851"/>
        </w:tabs>
        <w:autoSpaceDE w:val="0"/>
        <w:autoSpaceDN w:val="0"/>
        <w:adjustRightInd w:val="0"/>
        <w:ind w:firstLine="709"/>
        <w:jc w:val="both"/>
        <w:rPr>
          <w:sz w:val="28"/>
          <w:szCs w:val="28"/>
        </w:rPr>
      </w:pPr>
      <w:r w:rsidRPr="00C73E33">
        <w:rPr>
          <w:sz w:val="28"/>
          <w:szCs w:val="28"/>
        </w:rPr>
        <w:t>Предлагаемые к утверждению проектом решения о Бюджете объемы доходов бюджета Лотошинского муниципального района на 2018-2020 годы, в основном определены, исходя из ожидаемого поступления доходов в 2017 году, и на основании прогноза социально-экономического развития муниципального района на 2018-2020 годы, с учетом изменений налогового и бюджетного законодательства Российской федерации в соответствии с Основными направлениями бюджетной и налоговой политики  Лотошинского муниципального района на 2018-2020 годы, представленными одновременно с проектом решения о Бюджете.</w:t>
      </w:r>
    </w:p>
    <w:p w:rsidR="006315D8" w:rsidRPr="00C73E33" w:rsidRDefault="006315D8" w:rsidP="006315D8">
      <w:pPr>
        <w:spacing w:after="1" w:line="240" w:lineRule="atLeast"/>
        <w:ind w:firstLine="709"/>
        <w:jc w:val="both"/>
        <w:rPr>
          <w:b/>
          <w:sz w:val="28"/>
          <w:szCs w:val="28"/>
        </w:rPr>
      </w:pPr>
      <w:r w:rsidRPr="00C73E33">
        <w:rPr>
          <w:sz w:val="28"/>
          <w:szCs w:val="28"/>
        </w:rPr>
        <w:t>В составе материалов и документов к проекту решения о Бюджете представлен Реестр источников доходов бюджета Лотошинского муниципального района на 2018 год и плановый период 2019-2020 годов.</w:t>
      </w:r>
      <w:r w:rsidRPr="00C73E33">
        <w:rPr>
          <w:color w:val="FF0000"/>
          <w:sz w:val="28"/>
          <w:szCs w:val="28"/>
        </w:rPr>
        <w:t xml:space="preserve"> </w:t>
      </w:r>
      <w:r w:rsidRPr="00C73E33">
        <w:rPr>
          <w:b/>
          <w:sz w:val="28"/>
          <w:szCs w:val="28"/>
        </w:rPr>
        <w:t>Статьей 47.1 Бюджетного кодекса Российской федерации установлено, что  реестры источников доходов реестры местных бюджетов формируются и ведутся в порядке, установленном местной администрацией. Однако на дату внесения Администрацией Лотошинского муниципального района в Совет Депутатов Лотошинского муниципального района проекта решения о Бюджете, нормативный правовой акт Администрации Лотошинского муниципального района, определяющий порядок формирования и ведения реестра источников доходов, не принят.</w:t>
      </w:r>
    </w:p>
    <w:p w:rsidR="006315D8" w:rsidRPr="00C73E33" w:rsidRDefault="006315D8" w:rsidP="006315D8">
      <w:pPr>
        <w:spacing w:after="1" w:line="240" w:lineRule="atLeast"/>
        <w:ind w:firstLine="540"/>
        <w:jc w:val="both"/>
        <w:rPr>
          <w:sz w:val="28"/>
          <w:szCs w:val="28"/>
        </w:rPr>
      </w:pPr>
      <w:r w:rsidRPr="00C73E33">
        <w:rPr>
          <w:sz w:val="28"/>
          <w:szCs w:val="28"/>
        </w:rPr>
        <w:t>Отраженные в проекте решения о Бюджете доходы отнесены к группам, подгруппам и статьям классификации доходов бюджета Российской Федерации по видам доходов в соответствии с положениями Бюджетного кодекса Российской Федерации и  Приказа Минфина России от 01.07.2013г. № 65н «Об утверждении Указаний о порядке применения бюджетной классификации Российской Федерации».</w:t>
      </w:r>
    </w:p>
    <w:p w:rsidR="006315D8" w:rsidRPr="00C73E33" w:rsidRDefault="006315D8" w:rsidP="006315D8">
      <w:pPr>
        <w:pStyle w:val="a3"/>
        <w:tabs>
          <w:tab w:val="left" w:pos="851"/>
        </w:tabs>
        <w:ind w:left="0" w:firstLine="709"/>
        <w:rPr>
          <w:color w:val="FF0000"/>
          <w:szCs w:val="28"/>
        </w:rPr>
      </w:pPr>
    </w:p>
    <w:p w:rsidR="006315D8" w:rsidRPr="00C73E33" w:rsidRDefault="006315D8" w:rsidP="006315D8">
      <w:pPr>
        <w:ind w:firstLine="709"/>
        <w:jc w:val="both"/>
        <w:rPr>
          <w:iCs/>
          <w:sz w:val="28"/>
          <w:szCs w:val="28"/>
        </w:rPr>
      </w:pPr>
      <w:r w:rsidRPr="00C73E33">
        <w:rPr>
          <w:sz w:val="28"/>
          <w:szCs w:val="28"/>
        </w:rPr>
        <w:t xml:space="preserve">В представленном </w:t>
      </w:r>
      <w:r w:rsidRPr="00C73E33">
        <w:rPr>
          <w:iCs/>
          <w:sz w:val="28"/>
          <w:szCs w:val="28"/>
        </w:rPr>
        <w:t xml:space="preserve">проекте бюджета  доходы на  2018 год предусмотрены в  сумме 636 781,1 тыс. рублей, в том числе объем налоговых и  неналоговых доходов в сумме </w:t>
      </w:r>
      <w:r w:rsidRPr="00C73E33">
        <w:rPr>
          <w:sz w:val="28"/>
          <w:szCs w:val="28"/>
        </w:rPr>
        <w:t xml:space="preserve">255 671,9 </w:t>
      </w:r>
      <w:r w:rsidRPr="00C73E33">
        <w:rPr>
          <w:iCs/>
          <w:sz w:val="28"/>
          <w:szCs w:val="28"/>
        </w:rPr>
        <w:t xml:space="preserve">тыс. рублей и безвозмездные поступления в  сумме  </w:t>
      </w:r>
      <w:r w:rsidRPr="00C73E33">
        <w:rPr>
          <w:sz w:val="28"/>
          <w:szCs w:val="28"/>
        </w:rPr>
        <w:t xml:space="preserve">381 109,2 </w:t>
      </w:r>
      <w:r w:rsidRPr="00C73E33">
        <w:rPr>
          <w:iCs/>
          <w:sz w:val="28"/>
          <w:szCs w:val="28"/>
        </w:rPr>
        <w:t xml:space="preserve">тыс.  рублей, в том числе безвозмездные поступления от других бюджетов бюджетной системы Российской Федерации 381 109,2 тыс. рублей (59,8% от общей суммы доходов бюджета). Доля налоговых  и  неналоговых  доходов – 40,2 % от общей  суммы доходов  проекта бюджета  на  2018 год. </w:t>
      </w:r>
    </w:p>
    <w:p w:rsidR="006315D8" w:rsidRPr="00C73E33" w:rsidRDefault="006315D8" w:rsidP="006315D8">
      <w:pPr>
        <w:ind w:firstLine="709"/>
        <w:jc w:val="both"/>
        <w:rPr>
          <w:iCs/>
          <w:sz w:val="28"/>
          <w:szCs w:val="28"/>
        </w:rPr>
      </w:pPr>
      <w:r w:rsidRPr="00C73E33">
        <w:rPr>
          <w:iCs/>
          <w:sz w:val="28"/>
          <w:szCs w:val="28"/>
        </w:rPr>
        <w:t>В соответствии с проектом решения о Бюджете в 2018 году относительно ожидаемого исполнения бюджета Лотошинского муниципального района в 2017 году прогнозируется снижение доходов бюджета  на 17,7%, в  2019  году относительно прогноза 2018 года снижение составит 1,3%, в 2020 году относительно прогноза 2019 года прогнозируется рост доходов на 1,7%.</w:t>
      </w:r>
    </w:p>
    <w:p w:rsidR="006315D8" w:rsidRPr="00C73E33" w:rsidRDefault="006315D8" w:rsidP="006315D8">
      <w:pPr>
        <w:ind w:firstLine="709"/>
        <w:jc w:val="both"/>
        <w:rPr>
          <w:sz w:val="28"/>
          <w:szCs w:val="28"/>
        </w:rPr>
      </w:pPr>
      <w:r w:rsidRPr="00C73E33">
        <w:rPr>
          <w:sz w:val="28"/>
          <w:szCs w:val="28"/>
        </w:rPr>
        <w:t>Прогноз поступлений доходов Лотошинского муниципального района в 2019 году составит 628 320,3 тыс. рублей, в 2020 году – 638 832,6 тыс. рублей.</w:t>
      </w:r>
    </w:p>
    <w:p w:rsidR="006315D8" w:rsidRDefault="006315D8" w:rsidP="006315D8">
      <w:pPr>
        <w:ind w:firstLine="709"/>
        <w:jc w:val="both"/>
        <w:rPr>
          <w:iCs/>
          <w:sz w:val="28"/>
          <w:szCs w:val="28"/>
        </w:rPr>
      </w:pPr>
    </w:p>
    <w:p w:rsidR="00C73E33" w:rsidRDefault="00C73E33" w:rsidP="006315D8">
      <w:pPr>
        <w:ind w:firstLine="709"/>
        <w:jc w:val="both"/>
        <w:rPr>
          <w:iCs/>
          <w:sz w:val="28"/>
          <w:szCs w:val="28"/>
        </w:rPr>
      </w:pPr>
    </w:p>
    <w:p w:rsidR="00C73E33" w:rsidRPr="00C73E33" w:rsidRDefault="00C73E33" w:rsidP="006315D8">
      <w:pPr>
        <w:ind w:firstLine="709"/>
        <w:jc w:val="both"/>
        <w:rPr>
          <w:iCs/>
          <w:sz w:val="28"/>
          <w:szCs w:val="28"/>
        </w:rPr>
      </w:pPr>
    </w:p>
    <w:p w:rsidR="006315D8" w:rsidRPr="00586980" w:rsidRDefault="0000721C" w:rsidP="006315D8">
      <w:pPr>
        <w:ind w:firstLine="709"/>
        <w:jc w:val="both"/>
        <w:rPr>
          <w:iCs/>
          <w:color w:val="FF0000"/>
        </w:rPr>
      </w:pPr>
      <w:r>
        <w:rPr>
          <w:iCs/>
          <w:noProof/>
          <w:color w:val="FF0000"/>
          <w:lang w:eastAsia="ru-RU"/>
        </w:rPr>
        <w:drawing>
          <wp:inline distT="0" distB="0" distL="0" distR="0">
            <wp:extent cx="5610225" cy="155257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315D8" w:rsidRPr="00C73E33" w:rsidRDefault="006315D8" w:rsidP="006315D8">
      <w:pPr>
        <w:ind w:firstLine="709"/>
        <w:jc w:val="both"/>
        <w:rPr>
          <w:sz w:val="28"/>
          <w:szCs w:val="28"/>
        </w:rPr>
      </w:pPr>
      <w:r w:rsidRPr="00C73E33">
        <w:rPr>
          <w:sz w:val="28"/>
          <w:szCs w:val="28"/>
        </w:rPr>
        <w:t>Доходы бюджета Лотошинского муниципального района в 2018 году будут сформированы в основном из безвозмездных поступлений, доля которых составляет 59,8%. Доля налоговых и неналоговых платежей составляет соответственно 40,1%.</w:t>
      </w:r>
    </w:p>
    <w:p w:rsidR="006315D8" w:rsidRPr="00C73E33" w:rsidRDefault="006315D8" w:rsidP="006315D8">
      <w:pPr>
        <w:ind w:firstLine="709"/>
        <w:jc w:val="both"/>
        <w:rPr>
          <w:sz w:val="28"/>
          <w:szCs w:val="28"/>
        </w:rPr>
      </w:pPr>
      <w:r w:rsidRPr="00C73E33">
        <w:rPr>
          <w:sz w:val="28"/>
          <w:szCs w:val="28"/>
        </w:rPr>
        <w:t xml:space="preserve"> Прогноз поступлений налоговых и неналоговых доходов бюджета Лотошинского муниципального района на 2018 год составляет 252 278,9 тыс. рублей, увеличение к ожидаемым поступлениям к 2017 году составит 3 393,0 тыс. рублей (за счет планируемого увеличения налога на доходы физических лиц).</w:t>
      </w:r>
    </w:p>
    <w:p w:rsidR="006315D8" w:rsidRPr="00C73E33" w:rsidRDefault="006315D8" w:rsidP="006315D8">
      <w:pPr>
        <w:ind w:firstLine="709"/>
        <w:jc w:val="both"/>
        <w:rPr>
          <w:sz w:val="28"/>
          <w:szCs w:val="28"/>
        </w:rPr>
      </w:pPr>
      <w:r w:rsidRPr="00C73E33">
        <w:rPr>
          <w:sz w:val="28"/>
          <w:szCs w:val="28"/>
        </w:rPr>
        <w:t>В структуре налоговых и неналоговых доходов бюджета Лотошинского муниципального района лидирующее место занимают федеральные налоги (акцизы, налог на доходы физических лиц) и налоги на совокупный доход (налог, взимаемый в связи с применением упрощенной системы налогообложения), на долю которых приходится 80,6 процентов поступлений или 205 971,9 тыс. рублей.</w:t>
      </w:r>
    </w:p>
    <w:p w:rsidR="006315D8" w:rsidRPr="00C73E33" w:rsidRDefault="006315D8" w:rsidP="006315D8">
      <w:pPr>
        <w:pStyle w:val="21"/>
        <w:spacing w:after="0" w:line="240" w:lineRule="auto"/>
        <w:ind w:left="0" w:firstLine="709"/>
        <w:jc w:val="both"/>
        <w:rPr>
          <w:sz w:val="28"/>
          <w:szCs w:val="28"/>
        </w:rPr>
      </w:pPr>
      <w:r w:rsidRPr="00C73E33">
        <w:rPr>
          <w:sz w:val="28"/>
          <w:szCs w:val="28"/>
        </w:rPr>
        <w:t xml:space="preserve">В структуре доходов бюджета Лотошинского муниципального района Московской области по–прежнему первое место занимают безвозмездные поступления от других бюджетов бюджетной системы Российской Федерации, на долю которых приходится 59,8 процентов (381 109,2 тыс. руб.) от всех доходов бюджета района, что ниже  2017 года на 18 098,6 тыс. руб. </w:t>
      </w:r>
    </w:p>
    <w:p w:rsidR="006315D8" w:rsidRPr="00C73E33" w:rsidRDefault="006315D8" w:rsidP="006315D8">
      <w:pPr>
        <w:ind w:firstLine="709"/>
        <w:jc w:val="both"/>
        <w:rPr>
          <w:iCs/>
          <w:sz w:val="28"/>
          <w:szCs w:val="28"/>
        </w:rPr>
      </w:pPr>
    </w:p>
    <w:p w:rsidR="006315D8" w:rsidRDefault="006315D8" w:rsidP="006315D8">
      <w:pPr>
        <w:pStyle w:val="a5"/>
        <w:spacing w:before="0" w:after="0"/>
        <w:ind w:firstLine="709"/>
        <w:jc w:val="both"/>
        <w:rPr>
          <w:sz w:val="28"/>
          <w:szCs w:val="28"/>
        </w:rPr>
      </w:pPr>
      <w:r w:rsidRPr="00C73E33">
        <w:rPr>
          <w:sz w:val="28"/>
          <w:szCs w:val="28"/>
        </w:rPr>
        <w:t>Анализ   структуры   доходов   бюджета   Лотошинского муниципального района  представлен в таблице (в тыс. рублях):</w:t>
      </w:r>
    </w:p>
    <w:p w:rsidR="00C73E33" w:rsidRPr="00C73E33" w:rsidRDefault="00C73E33" w:rsidP="006315D8">
      <w:pPr>
        <w:pStyle w:val="a5"/>
        <w:spacing w:before="0" w:after="0"/>
        <w:ind w:firstLine="709"/>
        <w:jc w:val="both"/>
        <w:rPr>
          <w:sz w:val="28"/>
          <w:szCs w:val="28"/>
        </w:rPr>
      </w:pPr>
    </w:p>
    <w:tbl>
      <w:tblPr>
        <w:tblW w:w="10678" w:type="dxa"/>
        <w:tblInd w:w="-885" w:type="dxa"/>
        <w:tblLook w:val="04A0" w:firstRow="1" w:lastRow="0" w:firstColumn="1" w:lastColumn="0" w:noHBand="0" w:noVBand="1"/>
      </w:tblPr>
      <w:tblGrid>
        <w:gridCol w:w="6354"/>
        <w:gridCol w:w="1018"/>
        <w:gridCol w:w="993"/>
        <w:gridCol w:w="703"/>
        <w:gridCol w:w="997"/>
        <w:gridCol w:w="613"/>
      </w:tblGrid>
      <w:tr w:rsidR="006315D8" w:rsidRPr="00B203CA" w:rsidTr="00DD2268">
        <w:trPr>
          <w:trHeight w:val="345"/>
        </w:trPr>
        <w:tc>
          <w:tcPr>
            <w:tcW w:w="6354"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6315D8" w:rsidRPr="00B203CA" w:rsidRDefault="006315D8" w:rsidP="00DD2268">
            <w:pPr>
              <w:jc w:val="center"/>
              <w:rPr>
                <w:sz w:val="16"/>
                <w:szCs w:val="16"/>
              </w:rPr>
            </w:pPr>
            <w:r w:rsidRPr="00B203CA">
              <w:rPr>
                <w:sz w:val="16"/>
                <w:szCs w:val="16"/>
              </w:rPr>
              <w:t>Наименование</w:t>
            </w:r>
          </w:p>
        </w:tc>
        <w:tc>
          <w:tcPr>
            <w:tcW w:w="1018" w:type="dxa"/>
            <w:vMerge w:val="restart"/>
            <w:tcBorders>
              <w:top w:val="single" w:sz="4" w:space="0" w:color="auto"/>
              <w:left w:val="single" w:sz="4" w:space="0" w:color="auto"/>
              <w:right w:val="single" w:sz="4" w:space="0" w:color="auto"/>
            </w:tcBorders>
            <w:shd w:val="clear" w:color="auto" w:fill="FFFFFF"/>
          </w:tcPr>
          <w:p w:rsidR="006315D8" w:rsidRPr="00B203CA" w:rsidRDefault="006315D8" w:rsidP="00DD2268">
            <w:pPr>
              <w:jc w:val="center"/>
              <w:rPr>
                <w:b/>
                <w:bCs/>
                <w:sz w:val="16"/>
                <w:szCs w:val="16"/>
              </w:rPr>
            </w:pPr>
            <w:r w:rsidRPr="00B203CA">
              <w:rPr>
                <w:sz w:val="16"/>
                <w:szCs w:val="16"/>
              </w:rPr>
              <w:t>Ожидаемое исполнение</w:t>
            </w:r>
            <w:r>
              <w:rPr>
                <w:sz w:val="16"/>
                <w:szCs w:val="16"/>
              </w:rPr>
              <w:t xml:space="preserve"> бюджета 2017 года</w:t>
            </w:r>
          </w:p>
        </w:tc>
        <w:tc>
          <w:tcPr>
            <w:tcW w:w="993" w:type="dxa"/>
            <w:vMerge w:val="restart"/>
            <w:tcBorders>
              <w:top w:val="single" w:sz="4" w:space="0" w:color="auto"/>
              <w:left w:val="single" w:sz="4" w:space="0" w:color="auto"/>
              <w:right w:val="single" w:sz="4" w:space="0" w:color="auto"/>
            </w:tcBorders>
            <w:shd w:val="clear" w:color="auto" w:fill="FFFFFF"/>
          </w:tcPr>
          <w:p w:rsidR="006315D8" w:rsidRPr="00B203CA" w:rsidRDefault="006315D8" w:rsidP="00DD2268">
            <w:pPr>
              <w:jc w:val="center"/>
              <w:rPr>
                <w:b/>
                <w:bCs/>
                <w:sz w:val="16"/>
                <w:szCs w:val="16"/>
              </w:rPr>
            </w:pPr>
            <w:r>
              <w:rPr>
                <w:b/>
                <w:bCs/>
                <w:sz w:val="16"/>
                <w:szCs w:val="16"/>
              </w:rPr>
              <w:t>Проект бюджета на 2018 год</w:t>
            </w:r>
          </w:p>
        </w:tc>
        <w:tc>
          <w:tcPr>
            <w:tcW w:w="703" w:type="dxa"/>
            <w:vMerge w:val="restart"/>
            <w:tcBorders>
              <w:top w:val="single" w:sz="4" w:space="0" w:color="auto"/>
              <w:left w:val="single" w:sz="4" w:space="0" w:color="auto"/>
              <w:right w:val="single" w:sz="4" w:space="0" w:color="auto"/>
            </w:tcBorders>
            <w:shd w:val="clear" w:color="auto" w:fill="FFFFFF"/>
          </w:tcPr>
          <w:p w:rsidR="006315D8" w:rsidRPr="002F0BDC" w:rsidRDefault="006315D8" w:rsidP="00DD2268">
            <w:pPr>
              <w:jc w:val="center"/>
              <w:rPr>
                <w:bCs/>
                <w:sz w:val="16"/>
                <w:szCs w:val="16"/>
              </w:rPr>
            </w:pPr>
            <w:proofErr w:type="spellStart"/>
            <w:r w:rsidRPr="002F0BDC">
              <w:rPr>
                <w:bCs/>
                <w:sz w:val="16"/>
                <w:szCs w:val="16"/>
              </w:rPr>
              <w:t>Уд.вес</w:t>
            </w:r>
            <w:proofErr w:type="spellEnd"/>
          </w:p>
          <w:p w:rsidR="006315D8" w:rsidRPr="002F0BDC" w:rsidRDefault="006315D8" w:rsidP="00DD2268">
            <w:pPr>
              <w:jc w:val="center"/>
              <w:rPr>
                <w:bCs/>
                <w:sz w:val="16"/>
                <w:szCs w:val="16"/>
              </w:rPr>
            </w:pPr>
            <w:r w:rsidRPr="002F0BDC">
              <w:rPr>
                <w:bCs/>
                <w:sz w:val="16"/>
                <w:szCs w:val="16"/>
              </w:rPr>
              <w:t>%</w:t>
            </w:r>
          </w:p>
        </w:tc>
        <w:tc>
          <w:tcPr>
            <w:tcW w:w="1610" w:type="dxa"/>
            <w:gridSpan w:val="2"/>
            <w:tcBorders>
              <w:top w:val="single" w:sz="4" w:space="0" w:color="auto"/>
              <w:left w:val="single" w:sz="4" w:space="0" w:color="auto"/>
              <w:bottom w:val="single" w:sz="4" w:space="0" w:color="auto"/>
              <w:right w:val="single" w:sz="4" w:space="0" w:color="auto"/>
            </w:tcBorders>
            <w:shd w:val="clear" w:color="auto" w:fill="FFFFFF"/>
          </w:tcPr>
          <w:p w:rsidR="006315D8" w:rsidRPr="002F0BDC" w:rsidRDefault="006315D8" w:rsidP="00DD2268">
            <w:pPr>
              <w:jc w:val="center"/>
              <w:rPr>
                <w:bCs/>
                <w:sz w:val="16"/>
                <w:szCs w:val="16"/>
              </w:rPr>
            </w:pPr>
            <w:r w:rsidRPr="002F0BDC">
              <w:rPr>
                <w:bCs/>
                <w:sz w:val="16"/>
                <w:szCs w:val="16"/>
              </w:rPr>
              <w:t>Отклонение проекта бюджета</w:t>
            </w:r>
          </w:p>
        </w:tc>
      </w:tr>
      <w:tr w:rsidR="006315D8" w:rsidRPr="00B203CA" w:rsidTr="00DD2268">
        <w:trPr>
          <w:trHeight w:val="603"/>
        </w:trPr>
        <w:tc>
          <w:tcPr>
            <w:tcW w:w="6354"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rsidR="006315D8" w:rsidRPr="00B203CA" w:rsidRDefault="006315D8" w:rsidP="00DD2268">
            <w:pPr>
              <w:rPr>
                <w:sz w:val="16"/>
                <w:szCs w:val="16"/>
              </w:rPr>
            </w:pPr>
          </w:p>
        </w:tc>
        <w:tc>
          <w:tcPr>
            <w:tcW w:w="1018" w:type="dxa"/>
            <w:vMerge/>
            <w:tcBorders>
              <w:left w:val="single" w:sz="4" w:space="0" w:color="auto"/>
              <w:right w:val="single" w:sz="4" w:space="0" w:color="auto"/>
            </w:tcBorders>
            <w:shd w:val="clear" w:color="auto" w:fill="FFFFFF"/>
            <w:vAlign w:val="center"/>
            <w:hideMark/>
          </w:tcPr>
          <w:p w:rsidR="006315D8" w:rsidRPr="00B203CA" w:rsidRDefault="006315D8" w:rsidP="00DD2268">
            <w:pPr>
              <w:jc w:val="center"/>
              <w:rPr>
                <w:sz w:val="16"/>
                <w:szCs w:val="16"/>
              </w:rPr>
            </w:pPr>
          </w:p>
        </w:tc>
        <w:tc>
          <w:tcPr>
            <w:tcW w:w="993" w:type="dxa"/>
            <w:vMerge/>
            <w:tcBorders>
              <w:left w:val="single" w:sz="4" w:space="0" w:color="auto"/>
              <w:right w:val="single" w:sz="4" w:space="0" w:color="auto"/>
            </w:tcBorders>
            <w:shd w:val="clear" w:color="auto" w:fill="FFFFFF"/>
            <w:vAlign w:val="center"/>
            <w:hideMark/>
          </w:tcPr>
          <w:p w:rsidR="006315D8" w:rsidRPr="00B203CA" w:rsidRDefault="006315D8" w:rsidP="00DD2268">
            <w:pPr>
              <w:jc w:val="center"/>
              <w:rPr>
                <w:sz w:val="16"/>
                <w:szCs w:val="16"/>
              </w:rPr>
            </w:pPr>
          </w:p>
        </w:tc>
        <w:tc>
          <w:tcPr>
            <w:tcW w:w="703" w:type="dxa"/>
            <w:vMerge/>
            <w:tcBorders>
              <w:left w:val="single" w:sz="4" w:space="0" w:color="auto"/>
              <w:right w:val="single" w:sz="4" w:space="0" w:color="auto"/>
            </w:tcBorders>
            <w:shd w:val="clear" w:color="auto" w:fill="FFFFFF"/>
            <w:vAlign w:val="center"/>
            <w:hideMark/>
          </w:tcPr>
          <w:p w:rsidR="006315D8" w:rsidRPr="00B203CA" w:rsidRDefault="006315D8" w:rsidP="00DD2268">
            <w:pPr>
              <w:rPr>
                <w:b/>
                <w:bCs/>
                <w:sz w:val="16"/>
                <w:szCs w:val="16"/>
              </w:rPr>
            </w:pPr>
          </w:p>
        </w:tc>
        <w:tc>
          <w:tcPr>
            <w:tcW w:w="1610" w:type="dxa"/>
            <w:gridSpan w:val="2"/>
            <w:tcBorders>
              <w:top w:val="single" w:sz="4" w:space="0" w:color="auto"/>
              <w:left w:val="nil"/>
              <w:bottom w:val="single" w:sz="4" w:space="0" w:color="auto"/>
              <w:right w:val="single" w:sz="4" w:space="0" w:color="auto"/>
            </w:tcBorders>
            <w:shd w:val="clear" w:color="auto" w:fill="FFFFFF"/>
            <w:vAlign w:val="center"/>
            <w:hideMark/>
          </w:tcPr>
          <w:p w:rsidR="006315D8" w:rsidRPr="00B203CA" w:rsidRDefault="006315D8" w:rsidP="00DD2268">
            <w:pPr>
              <w:jc w:val="center"/>
              <w:rPr>
                <w:sz w:val="16"/>
                <w:szCs w:val="16"/>
              </w:rPr>
            </w:pPr>
            <w:r w:rsidRPr="00B203CA">
              <w:rPr>
                <w:sz w:val="16"/>
                <w:szCs w:val="16"/>
              </w:rPr>
              <w:t>От ожидаемого исполнения на 2018 год</w:t>
            </w:r>
          </w:p>
        </w:tc>
      </w:tr>
      <w:tr w:rsidR="006315D8" w:rsidRPr="00B203CA" w:rsidTr="00DD2268">
        <w:trPr>
          <w:trHeight w:val="255"/>
        </w:trPr>
        <w:tc>
          <w:tcPr>
            <w:tcW w:w="6354"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rsidR="006315D8" w:rsidRPr="00B203CA" w:rsidRDefault="006315D8" w:rsidP="00DD2268">
            <w:pPr>
              <w:rPr>
                <w:sz w:val="16"/>
                <w:szCs w:val="16"/>
              </w:rPr>
            </w:pPr>
          </w:p>
        </w:tc>
        <w:tc>
          <w:tcPr>
            <w:tcW w:w="1018" w:type="dxa"/>
            <w:vMerge/>
            <w:tcBorders>
              <w:left w:val="single" w:sz="4" w:space="0" w:color="auto"/>
              <w:bottom w:val="single" w:sz="4" w:space="0" w:color="000000"/>
              <w:right w:val="single" w:sz="4" w:space="0" w:color="auto"/>
            </w:tcBorders>
            <w:shd w:val="clear" w:color="auto" w:fill="FFFFFF"/>
            <w:vAlign w:val="center"/>
            <w:hideMark/>
          </w:tcPr>
          <w:p w:rsidR="006315D8" w:rsidRPr="00B203CA" w:rsidRDefault="006315D8" w:rsidP="00DD2268">
            <w:pPr>
              <w:rPr>
                <w:sz w:val="16"/>
                <w:szCs w:val="16"/>
              </w:rPr>
            </w:pPr>
          </w:p>
        </w:tc>
        <w:tc>
          <w:tcPr>
            <w:tcW w:w="993" w:type="dxa"/>
            <w:vMerge/>
            <w:tcBorders>
              <w:left w:val="single" w:sz="4" w:space="0" w:color="auto"/>
              <w:bottom w:val="single" w:sz="4" w:space="0" w:color="000000"/>
              <w:right w:val="single" w:sz="4" w:space="0" w:color="auto"/>
            </w:tcBorders>
            <w:shd w:val="clear" w:color="auto" w:fill="FFFFFF"/>
            <w:vAlign w:val="center"/>
            <w:hideMark/>
          </w:tcPr>
          <w:p w:rsidR="006315D8" w:rsidRPr="00B203CA" w:rsidRDefault="006315D8" w:rsidP="00DD2268">
            <w:pPr>
              <w:rPr>
                <w:sz w:val="16"/>
                <w:szCs w:val="16"/>
              </w:rPr>
            </w:pPr>
          </w:p>
        </w:tc>
        <w:tc>
          <w:tcPr>
            <w:tcW w:w="703" w:type="dxa"/>
            <w:vMerge/>
            <w:tcBorders>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rPr>
                <w:b/>
                <w:bCs/>
                <w:sz w:val="16"/>
                <w:szCs w:val="16"/>
              </w:rPr>
            </w:pPr>
          </w:p>
        </w:tc>
        <w:tc>
          <w:tcPr>
            <w:tcW w:w="997" w:type="dxa"/>
            <w:tcBorders>
              <w:top w:val="nil"/>
              <w:left w:val="nil"/>
              <w:bottom w:val="single" w:sz="4" w:space="0" w:color="auto"/>
              <w:right w:val="single" w:sz="4" w:space="0" w:color="auto"/>
            </w:tcBorders>
            <w:shd w:val="clear" w:color="auto" w:fill="FFFFFF"/>
            <w:vAlign w:val="center"/>
            <w:hideMark/>
          </w:tcPr>
          <w:p w:rsidR="006315D8" w:rsidRPr="00B203CA" w:rsidRDefault="006315D8" w:rsidP="00DD2268">
            <w:pPr>
              <w:jc w:val="center"/>
              <w:rPr>
                <w:sz w:val="16"/>
                <w:szCs w:val="16"/>
              </w:rPr>
            </w:pPr>
            <w:r w:rsidRPr="00B203CA">
              <w:rPr>
                <w:sz w:val="16"/>
                <w:szCs w:val="16"/>
              </w:rPr>
              <w:t xml:space="preserve">(+, -) </w:t>
            </w:r>
          </w:p>
        </w:tc>
        <w:tc>
          <w:tcPr>
            <w:tcW w:w="613" w:type="dxa"/>
            <w:tcBorders>
              <w:top w:val="nil"/>
              <w:left w:val="nil"/>
              <w:bottom w:val="single" w:sz="4" w:space="0" w:color="auto"/>
              <w:right w:val="single" w:sz="4" w:space="0" w:color="auto"/>
            </w:tcBorders>
            <w:shd w:val="clear" w:color="auto" w:fill="FFFFFF"/>
            <w:vAlign w:val="center"/>
            <w:hideMark/>
          </w:tcPr>
          <w:p w:rsidR="006315D8" w:rsidRPr="00B203CA" w:rsidRDefault="006315D8" w:rsidP="00DD2268">
            <w:pPr>
              <w:jc w:val="center"/>
              <w:rPr>
                <w:sz w:val="16"/>
                <w:szCs w:val="16"/>
              </w:rPr>
            </w:pPr>
            <w:r w:rsidRPr="00B203CA">
              <w:rPr>
                <w:sz w:val="16"/>
                <w:szCs w:val="16"/>
              </w:rPr>
              <w:t>%</w:t>
            </w:r>
          </w:p>
        </w:tc>
      </w:tr>
      <w:tr w:rsidR="006315D8" w:rsidRPr="00B203CA" w:rsidTr="00DD2268">
        <w:trPr>
          <w:trHeight w:val="255"/>
        </w:trPr>
        <w:tc>
          <w:tcPr>
            <w:tcW w:w="6354" w:type="dxa"/>
            <w:tcBorders>
              <w:top w:val="nil"/>
              <w:left w:val="single" w:sz="4" w:space="0" w:color="auto"/>
              <w:bottom w:val="single" w:sz="4" w:space="0" w:color="auto"/>
              <w:right w:val="single" w:sz="4" w:space="0" w:color="auto"/>
            </w:tcBorders>
            <w:shd w:val="clear" w:color="auto" w:fill="FFFFFF"/>
            <w:hideMark/>
          </w:tcPr>
          <w:p w:rsidR="006315D8" w:rsidRPr="00B203CA" w:rsidRDefault="006315D8" w:rsidP="00DD2268">
            <w:pPr>
              <w:jc w:val="center"/>
              <w:rPr>
                <w:sz w:val="16"/>
                <w:szCs w:val="16"/>
              </w:rPr>
            </w:pPr>
            <w:r w:rsidRPr="00B203CA">
              <w:rPr>
                <w:sz w:val="16"/>
                <w:szCs w:val="16"/>
              </w:rPr>
              <w:t>1</w:t>
            </w:r>
          </w:p>
        </w:tc>
        <w:tc>
          <w:tcPr>
            <w:tcW w:w="1018" w:type="dxa"/>
            <w:tcBorders>
              <w:top w:val="nil"/>
              <w:left w:val="nil"/>
              <w:bottom w:val="nil"/>
              <w:right w:val="single" w:sz="4" w:space="0" w:color="auto"/>
            </w:tcBorders>
            <w:shd w:val="clear" w:color="auto" w:fill="FFFFFF"/>
            <w:vAlign w:val="center"/>
            <w:hideMark/>
          </w:tcPr>
          <w:p w:rsidR="006315D8" w:rsidRPr="00B203CA" w:rsidRDefault="006315D8" w:rsidP="00DD2268">
            <w:pPr>
              <w:jc w:val="center"/>
              <w:rPr>
                <w:sz w:val="16"/>
                <w:szCs w:val="16"/>
              </w:rPr>
            </w:pPr>
            <w:r w:rsidRPr="00B203CA">
              <w:rPr>
                <w:sz w:val="16"/>
                <w:szCs w:val="16"/>
              </w:rPr>
              <w:t>2</w:t>
            </w:r>
          </w:p>
        </w:tc>
        <w:tc>
          <w:tcPr>
            <w:tcW w:w="993" w:type="dxa"/>
            <w:tcBorders>
              <w:top w:val="nil"/>
              <w:left w:val="nil"/>
              <w:bottom w:val="nil"/>
              <w:right w:val="single" w:sz="4" w:space="0" w:color="auto"/>
            </w:tcBorders>
            <w:shd w:val="clear" w:color="auto" w:fill="FFFFFF"/>
            <w:vAlign w:val="center"/>
            <w:hideMark/>
          </w:tcPr>
          <w:p w:rsidR="006315D8" w:rsidRPr="00B203CA" w:rsidRDefault="006315D8" w:rsidP="00DD2268">
            <w:pPr>
              <w:jc w:val="center"/>
              <w:rPr>
                <w:sz w:val="16"/>
                <w:szCs w:val="16"/>
              </w:rPr>
            </w:pPr>
            <w:r w:rsidRPr="00B203CA">
              <w:rPr>
                <w:sz w:val="16"/>
                <w:szCs w:val="16"/>
              </w:rPr>
              <w:t>3</w:t>
            </w:r>
          </w:p>
        </w:tc>
        <w:tc>
          <w:tcPr>
            <w:tcW w:w="703" w:type="dxa"/>
            <w:tcBorders>
              <w:top w:val="nil"/>
              <w:left w:val="nil"/>
              <w:bottom w:val="single" w:sz="4" w:space="0" w:color="auto"/>
              <w:right w:val="single" w:sz="4" w:space="0" w:color="auto"/>
            </w:tcBorders>
            <w:shd w:val="clear" w:color="auto" w:fill="FFFFFF"/>
            <w:vAlign w:val="center"/>
            <w:hideMark/>
          </w:tcPr>
          <w:p w:rsidR="006315D8" w:rsidRPr="00B203CA" w:rsidRDefault="006315D8" w:rsidP="00DD2268">
            <w:pPr>
              <w:jc w:val="center"/>
              <w:rPr>
                <w:sz w:val="16"/>
                <w:szCs w:val="16"/>
              </w:rPr>
            </w:pPr>
            <w:r w:rsidRPr="00B203CA">
              <w:rPr>
                <w:sz w:val="16"/>
                <w:szCs w:val="16"/>
              </w:rPr>
              <w:t>4</w:t>
            </w:r>
          </w:p>
        </w:tc>
        <w:tc>
          <w:tcPr>
            <w:tcW w:w="997" w:type="dxa"/>
            <w:tcBorders>
              <w:top w:val="nil"/>
              <w:left w:val="nil"/>
              <w:bottom w:val="single" w:sz="4" w:space="0" w:color="auto"/>
              <w:right w:val="single" w:sz="4" w:space="0" w:color="auto"/>
            </w:tcBorders>
            <w:shd w:val="clear" w:color="auto" w:fill="FFFFFF"/>
            <w:vAlign w:val="center"/>
            <w:hideMark/>
          </w:tcPr>
          <w:p w:rsidR="006315D8" w:rsidRPr="00B203CA" w:rsidRDefault="006315D8" w:rsidP="00DD2268">
            <w:pPr>
              <w:jc w:val="center"/>
              <w:rPr>
                <w:sz w:val="16"/>
                <w:szCs w:val="16"/>
              </w:rPr>
            </w:pPr>
            <w:r w:rsidRPr="00B203CA">
              <w:rPr>
                <w:sz w:val="16"/>
                <w:szCs w:val="16"/>
              </w:rPr>
              <w:t>5</w:t>
            </w:r>
          </w:p>
        </w:tc>
        <w:tc>
          <w:tcPr>
            <w:tcW w:w="613" w:type="dxa"/>
            <w:tcBorders>
              <w:top w:val="nil"/>
              <w:left w:val="nil"/>
              <w:bottom w:val="single" w:sz="4" w:space="0" w:color="auto"/>
              <w:right w:val="single" w:sz="4" w:space="0" w:color="auto"/>
            </w:tcBorders>
            <w:shd w:val="clear" w:color="auto" w:fill="FFFFFF"/>
            <w:vAlign w:val="center"/>
            <w:hideMark/>
          </w:tcPr>
          <w:p w:rsidR="006315D8" w:rsidRPr="00B203CA" w:rsidRDefault="006315D8" w:rsidP="00DD2268">
            <w:pPr>
              <w:jc w:val="center"/>
              <w:rPr>
                <w:sz w:val="16"/>
                <w:szCs w:val="16"/>
              </w:rPr>
            </w:pPr>
            <w:r w:rsidRPr="00B203CA">
              <w:rPr>
                <w:sz w:val="16"/>
                <w:szCs w:val="16"/>
              </w:rPr>
              <w:t>6</w:t>
            </w:r>
          </w:p>
        </w:tc>
      </w:tr>
      <w:tr w:rsidR="006315D8" w:rsidRPr="00B203CA" w:rsidTr="00DD2268">
        <w:trPr>
          <w:trHeight w:val="255"/>
        </w:trPr>
        <w:tc>
          <w:tcPr>
            <w:tcW w:w="6354" w:type="dxa"/>
            <w:tcBorders>
              <w:top w:val="nil"/>
              <w:left w:val="single" w:sz="4" w:space="0" w:color="auto"/>
              <w:bottom w:val="single" w:sz="4" w:space="0" w:color="auto"/>
              <w:right w:val="single" w:sz="4" w:space="0" w:color="auto"/>
            </w:tcBorders>
            <w:shd w:val="clear" w:color="auto" w:fill="FFFFFF"/>
            <w:hideMark/>
          </w:tcPr>
          <w:p w:rsidR="006315D8" w:rsidRPr="00B203CA" w:rsidRDefault="006315D8" w:rsidP="00DD2268">
            <w:pPr>
              <w:jc w:val="both"/>
              <w:rPr>
                <w:b/>
                <w:bCs/>
                <w:sz w:val="16"/>
                <w:szCs w:val="16"/>
              </w:rPr>
            </w:pPr>
            <w:r w:rsidRPr="00B203CA">
              <w:rPr>
                <w:b/>
                <w:bCs/>
                <w:sz w:val="16"/>
                <w:szCs w:val="16"/>
              </w:rPr>
              <w:t>ДОХОДЫ</w:t>
            </w:r>
          </w:p>
        </w:tc>
        <w:tc>
          <w:tcPr>
            <w:tcW w:w="1018" w:type="dxa"/>
            <w:tcBorders>
              <w:top w:val="single" w:sz="4" w:space="0" w:color="auto"/>
              <w:left w:val="nil"/>
              <w:bottom w:val="nil"/>
              <w:right w:val="single" w:sz="4" w:space="0" w:color="auto"/>
            </w:tcBorders>
            <w:shd w:val="clear" w:color="auto" w:fill="FFFFFF"/>
            <w:vAlign w:val="center"/>
            <w:hideMark/>
          </w:tcPr>
          <w:p w:rsidR="006315D8" w:rsidRPr="00B203CA" w:rsidRDefault="006315D8" w:rsidP="00DD2268">
            <w:pPr>
              <w:jc w:val="center"/>
              <w:rPr>
                <w:sz w:val="16"/>
                <w:szCs w:val="16"/>
              </w:rPr>
            </w:pPr>
            <w:r w:rsidRPr="00B203CA">
              <w:rPr>
                <w:sz w:val="16"/>
                <w:szCs w:val="16"/>
              </w:rPr>
              <w:t> </w:t>
            </w:r>
          </w:p>
        </w:tc>
        <w:tc>
          <w:tcPr>
            <w:tcW w:w="993" w:type="dxa"/>
            <w:tcBorders>
              <w:top w:val="single" w:sz="4" w:space="0" w:color="auto"/>
              <w:left w:val="nil"/>
              <w:bottom w:val="nil"/>
              <w:right w:val="single" w:sz="4" w:space="0" w:color="auto"/>
            </w:tcBorders>
            <w:shd w:val="clear" w:color="auto" w:fill="FFFFFF"/>
            <w:vAlign w:val="center"/>
            <w:hideMark/>
          </w:tcPr>
          <w:p w:rsidR="006315D8" w:rsidRPr="00B203CA" w:rsidRDefault="006315D8" w:rsidP="00DD2268">
            <w:pPr>
              <w:jc w:val="center"/>
              <w:rPr>
                <w:sz w:val="16"/>
                <w:szCs w:val="16"/>
              </w:rPr>
            </w:pPr>
          </w:p>
        </w:tc>
        <w:tc>
          <w:tcPr>
            <w:tcW w:w="703" w:type="dxa"/>
            <w:tcBorders>
              <w:top w:val="nil"/>
              <w:left w:val="nil"/>
              <w:bottom w:val="single" w:sz="4" w:space="0" w:color="auto"/>
              <w:right w:val="single" w:sz="4" w:space="0" w:color="auto"/>
            </w:tcBorders>
            <w:shd w:val="clear" w:color="auto" w:fill="FFFFFF"/>
            <w:noWrap/>
            <w:vAlign w:val="bottom"/>
            <w:hideMark/>
          </w:tcPr>
          <w:p w:rsidR="006315D8" w:rsidRPr="00B203CA" w:rsidRDefault="006315D8" w:rsidP="00DD2268">
            <w:pPr>
              <w:rPr>
                <w:sz w:val="16"/>
                <w:szCs w:val="16"/>
              </w:rPr>
            </w:pPr>
            <w:r w:rsidRPr="00B203CA">
              <w:rPr>
                <w:sz w:val="16"/>
                <w:szCs w:val="16"/>
              </w:rPr>
              <w:t> </w:t>
            </w:r>
          </w:p>
        </w:tc>
        <w:tc>
          <w:tcPr>
            <w:tcW w:w="997" w:type="dxa"/>
            <w:tcBorders>
              <w:top w:val="nil"/>
              <w:left w:val="nil"/>
              <w:bottom w:val="single" w:sz="4" w:space="0" w:color="auto"/>
              <w:right w:val="single" w:sz="4" w:space="0" w:color="auto"/>
            </w:tcBorders>
            <w:shd w:val="clear" w:color="auto" w:fill="FFFFFF"/>
            <w:noWrap/>
            <w:vAlign w:val="bottom"/>
            <w:hideMark/>
          </w:tcPr>
          <w:p w:rsidR="006315D8" w:rsidRPr="00B203CA" w:rsidRDefault="006315D8" w:rsidP="00DD2268">
            <w:pPr>
              <w:rPr>
                <w:sz w:val="16"/>
                <w:szCs w:val="16"/>
              </w:rPr>
            </w:pPr>
            <w:r w:rsidRPr="00B203CA">
              <w:rPr>
                <w:sz w:val="16"/>
                <w:szCs w:val="16"/>
              </w:rPr>
              <w:t> </w:t>
            </w:r>
          </w:p>
        </w:tc>
        <w:tc>
          <w:tcPr>
            <w:tcW w:w="613" w:type="dxa"/>
            <w:tcBorders>
              <w:top w:val="nil"/>
              <w:left w:val="nil"/>
              <w:bottom w:val="single" w:sz="4" w:space="0" w:color="auto"/>
              <w:right w:val="single" w:sz="4" w:space="0" w:color="auto"/>
            </w:tcBorders>
            <w:shd w:val="clear" w:color="auto" w:fill="FFFFFF"/>
            <w:noWrap/>
            <w:vAlign w:val="bottom"/>
            <w:hideMark/>
          </w:tcPr>
          <w:p w:rsidR="006315D8" w:rsidRPr="00B203CA" w:rsidRDefault="006315D8" w:rsidP="00DD2268">
            <w:pPr>
              <w:rPr>
                <w:sz w:val="16"/>
                <w:szCs w:val="16"/>
              </w:rPr>
            </w:pPr>
            <w:r w:rsidRPr="00B203CA">
              <w:rPr>
                <w:sz w:val="16"/>
                <w:szCs w:val="16"/>
              </w:rPr>
              <w:t> </w:t>
            </w:r>
          </w:p>
        </w:tc>
      </w:tr>
      <w:tr w:rsidR="006315D8" w:rsidRPr="00B203CA" w:rsidTr="00DD2268">
        <w:trPr>
          <w:trHeight w:val="255"/>
        </w:trPr>
        <w:tc>
          <w:tcPr>
            <w:tcW w:w="6354"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both"/>
              <w:rPr>
                <w:b/>
                <w:bCs/>
                <w:sz w:val="16"/>
                <w:szCs w:val="16"/>
              </w:rPr>
            </w:pPr>
            <w:r w:rsidRPr="00B203CA">
              <w:rPr>
                <w:b/>
                <w:bCs/>
                <w:sz w:val="16"/>
                <w:szCs w:val="16"/>
              </w:rPr>
              <w:t>НАЛОГОВЫЕ И НЕНАЛОГОВЫЕ  ДОХОДЫ</w:t>
            </w:r>
          </w:p>
        </w:tc>
        <w:tc>
          <w:tcPr>
            <w:tcW w:w="1018" w:type="dxa"/>
            <w:tcBorders>
              <w:top w:val="single" w:sz="4" w:space="0" w:color="auto"/>
              <w:left w:val="nil"/>
              <w:bottom w:val="single" w:sz="4" w:space="0" w:color="auto"/>
              <w:right w:val="single" w:sz="4" w:space="0" w:color="auto"/>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252</w:t>
            </w:r>
            <w:r>
              <w:rPr>
                <w:b/>
                <w:bCs/>
                <w:sz w:val="16"/>
                <w:szCs w:val="16"/>
              </w:rPr>
              <w:t> </w:t>
            </w:r>
            <w:r w:rsidRPr="00B203CA">
              <w:rPr>
                <w:b/>
                <w:bCs/>
                <w:sz w:val="16"/>
                <w:szCs w:val="16"/>
              </w:rPr>
              <w:t>278</w:t>
            </w:r>
            <w:r>
              <w:rPr>
                <w:b/>
                <w:bCs/>
                <w:sz w:val="16"/>
                <w:szCs w:val="16"/>
              </w:rPr>
              <w:t>,</w:t>
            </w:r>
            <w:r w:rsidRPr="00B203CA">
              <w:rPr>
                <w:b/>
                <w:bCs/>
                <w:sz w:val="16"/>
                <w:szCs w:val="16"/>
              </w:rPr>
              <w:t>9</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255</w:t>
            </w:r>
            <w:r>
              <w:rPr>
                <w:b/>
                <w:bCs/>
                <w:sz w:val="16"/>
                <w:szCs w:val="16"/>
              </w:rPr>
              <w:t> </w:t>
            </w:r>
            <w:r w:rsidRPr="00B203CA">
              <w:rPr>
                <w:b/>
                <w:bCs/>
                <w:sz w:val="16"/>
                <w:szCs w:val="16"/>
              </w:rPr>
              <w:t>671</w:t>
            </w:r>
            <w:r>
              <w:rPr>
                <w:b/>
                <w:bCs/>
                <w:sz w:val="16"/>
                <w:szCs w:val="16"/>
              </w:rPr>
              <w:t>,9</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Pr>
                <w:b/>
                <w:bCs/>
                <w:sz w:val="16"/>
                <w:szCs w:val="16"/>
              </w:rPr>
              <w:t>40,1</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3</w:t>
            </w:r>
            <w:r>
              <w:rPr>
                <w:b/>
                <w:bCs/>
                <w:sz w:val="16"/>
                <w:szCs w:val="16"/>
              </w:rPr>
              <w:t> </w:t>
            </w:r>
            <w:r w:rsidRPr="00B203CA">
              <w:rPr>
                <w:b/>
                <w:bCs/>
                <w:sz w:val="16"/>
                <w:szCs w:val="16"/>
              </w:rPr>
              <w:t>392</w:t>
            </w:r>
            <w:r>
              <w:rPr>
                <w:b/>
                <w:bCs/>
                <w:sz w:val="16"/>
                <w:szCs w:val="16"/>
              </w:rPr>
              <w:t>,9</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1,3</w:t>
            </w:r>
          </w:p>
        </w:tc>
      </w:tr>
      <w:tr w:rsidR="006315D8" w:rsidRPr="00B203CA" w:rsidTr="00DD2268">
        <w:trPr>
          <w:trHeight w:val="255"/>
        </w:trPr>
        <w:tc>
          <w:tcPr>
            <w:tcW w:w="6354"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both"/>
              <w:rPr>
                <w:b/>
                <w:bCs/>
                <w:sz w:val="16"/>
                <w:szCs w:val="16"/>
              </w:rPr>
            </w:pPr>
            <w:r w:rsidRPr="00B203CA">
              <w:rPr>
                <w:b/>
                <w:bCs/>
                <w:sz w:val="16"/>
                <w:szCs w:val="16"/>
              </w:rPr>
              <w:t>НАЛОГИ НА ПРИБЫЛЬ, ДОХОДЫ</w:t>
            </w:r>
          </w:p>
        </w:tc>
        <w:tc>
          <w:tcPr>
            <w:tcW w:w="1018" w:type="dxa"/>
            <w:tcBorders>
              <w:top w:val="nil"/>
              <w:left w:val="nil"/>
              <w:bottom w:val="single" w:sz="4" w:space="0" w:color="auto"/>
              <w:right w:val="single" w:sz="4" w:space="0" w:color="auto"/>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167</w:t>
            </w:r>
            <w:r>
              <w:rPr>
                <w:b/>
                <w:bCs/>
                <w:sz w:val="16"/>
                <w:szCs w:val="16"/>
              </w:rPr>
              <w:t> </w:t>
            </w:r>
            <w:r w:rsidRPr="00B203CA">
              <w:rPr>
                <w:b/>
                <w:bCs/>
                <w:sz w:val="16"/>
                <w:szCs w:val="16"/>
              </w:rPr>
              <w:t>316</w:t>
            </w:r>
            <w:r>
              <w:rPr>
                <w:b/>
                <w:bCs/>
                <w:sz w:val="16"/>
                <w:szCs w:val="16"/>
              </w:rPr>
              <w:t>,0</w:t>
            </w:r>
          </w:p>
        </w:tc>
        <w:tc>
          <w:tcPr>
            <w:tcW w:w="993" w:type="dxa"/>
            <w:tcBorders>
              <w:top w:val="nil"/>
              <w:left w:val="nil"/>
              <w:bottom w:val="single" w:sz="4" w:space="0" w:color="auto"/>
              <w:right w:val="single" w:sz="4" w:space="0" w:color="auto"/>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180</w:t>
            </w:r>
            <w:r>
              <w:rPr>
                <w:b/>
                <w:bCs/>
                <w:sz w:val="16"/>
                <w:szCs w:val="16"/>
              </w:rPr>
              <w:t> </w:t>
            </w:r>
            <w:r w:rsidRPr="00B203CA">
              <w:rPr>
                <w:b/>
                <w:bCs/>
                <w:sz w:val="16"/>
                <w:szCs w:val="16"/>
              </w:rPr>
              <w:t>223</w:t>
            </w:r>
            <w:r>
              <w:rPr>
                <w:b/>
                <w:bCs/>
                <w:sz w:val="16"/>
                <w:szCs w:val="16"/>
              </w:rPr>
              <w:t>,</w:t>
            </w:r>
            <w:r w:rsidRPr="00B203CA">
              <w:rPr>
                <w:b/>
                <w:bCs/>
                <w:sz w:val="16"/>
                <w:szCs w:val="16"/>
              </w:rPr>
              <w:t>9</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Pr>
                <w:b/>
                <w:bCs/>
                <w:sz w:val="16"/>
                <w:szCs w:val="16"/>
              </w:rPr>
              <w:t>28,3</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12</w:t>
            </w:r>
            <w:r>
              <w:rPr>
                <w:b/>
                <w:bCs/>
                <w:sz w:val="16"/>
                <w:szCs w:val="16"/>
              </w:rPr>
              <w:t> </w:t>
            </w:r>
            <w:r w:rsidRPr="00B203CA">
              <w:rPr>
                <w:b/>
                <w:bCs/>
                <w:sz w:val="16"/>
                <w:szCs w:val="16"/>
              </w:rPr>
              <w:t>907</w:t>
            </w:r>
            <w:r>
              <w:rPr>
                <w:b/>
                <w:bCs/>
                <w:sz w:val="16"/>
                <w:szCs w:val="16"/>
              </w:rPr>
              <w:t>,9</w:t>
            </w:r>
            <w:r w:rsidRPr="00B203CA">
              <w:rPr>
                <w:b/>
                <w:bCs/>
                <w:sz w:val="16"/>
                <w:szCs w:val="16"/>
              </w:rPr>
              <w:t xml:space="preserve"> </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7,7</w:t>
            </w:r>
          </w:p>
        </w:tc>
      </w:tr>
      <w:tr w:rsidR="006315D8" w:rsidRPr="00B203CA" w:rsidTr="00DD2268">
        <w:trPr>
          <w:trHeight w:val="800"/>
        </w:trPr>
        <w:tc>
          <w:tcPr>
            <w:tcW w:w="6354"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both"/>
              <w:rPr>
                <w:sz w:val="16"/>
                <w:szCs w:val="16"/>
              </w:rPr>
            </w:pPr>
            <w:r w:rsidRPr="00B203CA">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 1 и 228 Налогового кодекса Российской Федерации</w:t>
            </w:r>
          </w:p>
        </w:tc>
        <w:tc>
          <w:tcPr>
            <w:tcW w:w="1018" w:type="dxa"/>
            <w:tcBorders>
              <w:top w:val="nil"/>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sz w:val="16"/>
                <w:szCs w:val="16"/>
              </w:rPr>
            </w:pPr>
            <w:r w:rsidRPr="00B203CA">
              <w:rPr>
                <w:sz w:val="16"/>
                <w:szCs w:val="16"/>
              </w:rPr>
              <w:t>167 316</w:t>
            </w:r>
            <w:r>
              <w:rPr>
                <w:sz w:val="16"/>
                <w:szCs w:val="16"/>
              </w:rPr>
              <w:t>,</w:t>
            </w:r>
            <w:r w:rsidRPr="00B203CA">
              <w:rPr>
                <w:sz w:val="16"/>
                <w:szCs w:val="16"/>
              </w:rPr>
              <w:t>0</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sz w:val="16"/>
                <w:szCs w:val="16"/>
              </w:rPr>
            </w:pPr>
            <w:r w:rsidRPr="00B203CA">
              <w:rPr>
                <w:sz w:val="16"/>
                <w:szCs w:val="16"/>
              </w:rPr>
              <w:t>180</w:t>
            </w:r>
            <w:r>
              <w:rPr>
                <w:sz w:val="16"/>
                <w:szCs w:val="16"/>
              </w:rPr>
              <w:t> </w:t>
            </w:r>
            <w:r w:rsidRPr="00B203CA">
              <w:rPr>
                <w:sz w:val="16"/>
                <w:szCs w:val="16"/>
              </w:rPr>
              <w:t>223</w:t>
            </w:r>
            <w:r>
              <w:rPr>
                <w:sz w:val="16"/>
                <w:szCs w:val="16"/>
              </w:rPr>
              <w:t>,</w:t>
            </w:r>
            <w:r w:rsidRPr="00B203CA">
              <w:rPr>
                <w:sz w:val="16"/>
                <w:szCs w:val="16"/>
              </w:rPr>
              <w:t>9</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Pr>
                <w:sz w:val="16"/>
                <w:szCs w:val="16"/>
              </w:rPr>
              <w:t>28,3</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sidRPr="00B203CA">
              <w:rPr>
                <w:sz w:val="16"/>
                <w:szCs w:val="16"/>
              </w:rPr>
              <w:t>12</w:t>
            </w:r>
            <w:r>
              <w:rPr>
                <w:sz w:val="16"/>
                <w:szCs w:val="16"/>
              </w:rPr>
              <w:t> </w:t>
            </w:r>
            <w:r w:rsidRPr="00B203CA">
              <w:rPr>
                <w:sz w:val="16"/>
                <w:szCs w:val="16"/>
              </w:rPr>
              <w:t>907</w:t>
            </w:r>
            <w:r>
              <w:rPr>
                <w:sz w:val="16"/>
                <w:szCs w:val="16"/>
              </w:rPr>
              <w:t>,9</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sidRPr="00B203CA">
              <w:rPr>
                <w:sz w:val="16"/>
                <w:szCs w:val="16"/>
              </w:rPr>
              <w:t>7,7</w:t>
            </w:r>
          </w:p>
        </w:tc>
      </w:tr>
      <w:tr w:rsidR="006315D8" w:rsidRPr="00B203CA" w:rsidTr="00DD2268">
        <w:trPr>
          <w:trHeight w:val="415"/>
        </w:trPr>
        <w:tc>
          <w:tcPr>
            <w:tcW w:w="6354"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both"/>
              <w:rPr>
                <w:b/>
                <w:bCs/>
                <w:sz w:val="16"/>
                <w:szCs w:val="16"/>
              </w:rPr>
            </w:pPr>
            <w:r w:rsidRPr="00B203CA">
              <w:rPr>
                <w:b/>
                <w:bCs/>
                <w:sz w:val="16"/>
                <w:szCs w:val="16"/>
              </w:rPr>
              <w:t>Акцизы по подакцизным товарам (продукции), производимым на территории Российской Федерации</w:t>
            </w:r>
          </w:p>
        </w:tc>
        <w:tc>
          <w:tcPr>
            <w:tcW w:w="1018" w:type="dxa"/>
            <w:tcBorders>
              <w:top w:val="nil"/>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6</w:t>
            </w:r>
            <w:r>
              <w:rPr>
                <w:b/>
                <w:bCs/>
                <w:sz w:val="16"/>
                <w:szCs w:val="16"/>
              </w:rPr>
              <w:t> </w:t>
            </w:r>
            <w:r w:rsidRPr="00B203CA">
              <w:rPr>
                <w:b/>
                <w:bCs/>
                <w:sz w:val="16"/>
                <w:szCs w:val="16"/>
              </w:rPr>
              <w:t>358</w:t>
            </w:r>
            <w:r>
              <w:rPr>
                <w:b/>
                <w:bCs/>
                <w:sz w:val="16"/>
                <w:szCs w:val="16"/>
              </w:rPr>
              <w:t>,</w:t>
            </w:r>
            <w:r w:rsidRPr="00B203CA">
              <w:rPr>
                <w:b/>
                <w:bCs/>
                <w:sz w:val="16"/>
                <w:szCs w:val="16"/>
              </w:rPr>
              <w:t>8</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5 799,0</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Pr>
                <w:b/>
                <w:bCs/>
                <w:sz w:val="16"/>
                <w:szCs w:val="16"/>
              </w:rPr>
              <w:t>0,9</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-559</w:t>
            </w:r>
            <w:r>
              <w:rPr>
                <w:b/>
                <w:bCs/>
                <w:sz w:val="16"/>
                <w:szCs w:val="16"/>
              </w:rPr>
              <w:t>,</w:t>
            </w:r>
            <w:r w:rsidRPr="00B203CA">
              <w:rPr>
                <w:b/>
                <w:bCs/>
                <w:sz w:val="16"/>
                <w:szCs w:val="16"/>
              </w:rPr>
              <w:t>8</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-8,8</w:t>
            </w:r>
          </w:p>
        </w:tc>
      </w:tr>
      <w:tr w:rsidR="006315D8" w:rsidRPr="00B203CA" w:rsidTr="00DD2268">
        <w:trPr>
          <w:trHeight w:val="255"/>
        </w:trPr>
        <w:tc>
          <w:tcPr>
            <w:tcW w:w="6354" w:type="dxa"/>
            <w:tcBorders>
              <w:top w:val="nil"/>
              <w:left w:val="single" w:sz="4" w:space="0" w:color="auto"/>
              <w:bottom w:val="single" w:sz="4" w:space="0" w:color="auto"/>
              <w:right w:val="single" w:sz="4" w:space="0" w:color="auto"/>
            </w:tcBorders>
            <w:shd w:val="clear" w:color="auto" w:fill="FFFFFF"/>
            <w:hideMark/>
          </w:tcPr>
          <w:p w:rsidR="006315D8" w:rsidRPr="00B203CA" w:rsidRDefault="006315D8" w:rsidP="00DD2268">
            <w:pPr>
              <w:jc w:val="both"/>
              <w:rPr>
                <w:b/>
                <w:bCs/>
                <w:sz w:val="16"/>
                <w:szCs w:val="16"/>
              </w:rPr>
            </w:pPr>
            <w:r w:rsidRPr="00B203CA">
              <w:rPr>
                <w:b/>
                <w:bCs/>
                <w:sz w:val="16"/>
                <w:szCs w:val="16"/>
              </w:rPr>
              <w:t>НАЛОГИ НА СОВОКУПНЫЙ ДОХОД</w:t>
            </w:r>
          </w:p>
        </w:tc>
        <w:tc>
          <w:tcPr>
            <w:tcW w:w="1018" w:type="dxa"/>
            <w:tcBorders>
              <w:top w:val="nil"/>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22</w:t>
            </w:r>
            <w:r>
              <w:rPr>
                <w:b/>
                <w:bCs/>
                <w:sz w:val="16"/>
                <w:szCs w:val="16"/>
              </w:rPr>
              <w:t> </w:t>
            </w:r>
            <w:r w:rsidRPr="00B203CA">
              <w:rPr>
                <w:b/>
                <w:bCs/>
                <w:sz w:val="16"/>
                <w:szCs w:val="16"/>
              </w:rPr>
              <w:t>818</w:t>
            </w:r>
            <w:r>
              <w:rPr>
                <w:b/>
                <w:bCs/>
                <w:sz w:val="16"/>
                <w:szCs w:val="16"/>
              </w:rPr>
              <w:t>,0</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19 949,0</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Pr>
                <w:b/>
                <w:bCs/>
                <w:sz w:val="16"/>
                <w:szCs w:val="16"/>
              </w:rPr>
              <w:t>3,1</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-2</w:t>
            </w:r>
            <w:r>
              <w:rPr>
                <w:b/>
                <w:bCs/>
                <w:sz w:val="16"/>
                <w:szCs w:val="16"/>
              </w:rPr>
              <w:t> </w:t>
            </w:r>
            <w:r w:rsidRPr="00B203CA">
              <w:rPr>
                <w:b/>
                <w:bCs/>
                <w:sz w:val="16"/>
                <w:szCs w:val="16"/>
              </w:rPr>
              <w:t>869</w:t>
            </w:r>
            <w:r>
              <w:rPr>
                <w:b/>
                <w:bCs/>
                <w:sz w:val="16"/>
                <w:szCs w:val="16"/>
              </w:rPr>
              <w:t>,</w:t>
            </w:r>
            <w:r w:rsidRPr="00B203CA">
              <w:rPr>
                <w:b/>
                <w:bCs/>
                <w:sz w:val="16"/>
                <w:szCs w:val="16"/>
              </w:rPr>
              <w:t>0</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-12,6</w:t>
            </w:r>
          </w:p>
        </w:tc>
      </w:tr>
      <w:tr w:rsidR="006315D8" w:rsidRPr="00B203CA" w:rsidTr="00DD2268">
        <w:trPr>
          <w:trHeight w:val="142"/>
        </w:trPr>
        <w:tc>
          <w:tcPr>
            <w:tcW w:w="6354" w:type="dxa"/>
            <w:tcBorders>
              <w:top w:val="nil"/>
              <w:left w:val="single" w:sz="4" w:space="0" w:color="auto"/>
              <w:bottom w:val="single" w:sz="4" w:space="0" w:color="auto"/>
              <w:right w:val="single" w:sz="4" w:space="0" w:color="auto"/>
            </w:tcBorders>
            <w:shd w:val="clear" w:color="auto" w:fill="FFFFFF"/>
            <w:hideMark/>
          </w:tcPr>
          <w:p w:rsidR="006315D8" w:rsidRPr="00B203CA" w:rsidRDefault="006315D8" w:rsidP="00DD2268">
            <w:pPr>
              <w:jc w:val="both"/>
              <w:rPr>
                <w:sz w:val="16"/>
                <w:szCs w:val="16"/>
              </w:rPr>
            </w:pPr>
            <w:r w:rsidRPr="00B203CA">
              <w:rPr>
                <w:sz w:val="16"/>
                <w:szCs w:val="16"/>
              </w:rPr>
              <w:t>Налог, взимаемый в связи с применением упрощенной системы налогообложения</w:t>
            </w:r>
          </w:p>
        </w:tc>
        <w:tc>
          <w:tcPr>
            <w:tcW w:w="1018" w:type="dxa"/>
            <w:tcBorders>
              <w:top w:val="nil"/>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sz w:val="16"/>
                <w:szCs w:val="16"/>
              </w:rPr>
            </w:pPr>
            <w:r w:rsidRPr="00B203CA">
              <w:rPr>
                <w:sz w:val="16"/>
                <w:szCs w:val="16"/>
              </w:rPr>
              <w:t>13</w:t>
            </w:r>
            <w:r>
              <w:rPr>
                <w:sz w:val="16"/>
                <w:szCs w:val="16"/>
              </w:rPr>
              <w:t> </w:t>
            </w:r>
            <w:r w:rsidRPr="00B203CA">
              <w:rPr>
                <w:sz w:val="16"/>
                <w:szCs w:val="16"/>
              </w:rPr>
              <w:t>000</w:t>
            </w:r>
            <w:r>
              <w:rPr>
                <w:sz w:val="16"/>
                <w:szCs w:val="16"/>
              </w:rPr>
              <w:t>,0</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sz w:val="16"/>
                <w:szCs w:val="16"/>
              </w:rPr>
            </w:pPr>
            <w:r w:rsidRPr="00B203CA">
              <w:rPr>
                <w:sz w:val="16"/>
                <w:szCs w:val="16"/>
              </w:rPr>
              <w:t>11</w:t>
            </w:r>
            <w:r>
              <w:rPr>
                <w:sz w:val="16"/>
                <w:szCs w:val="16"/>
              </w:rPr>
              <w:t> </w:t>
            </w:r>
            <w:r w:rsidRPr="00B203CA">
              <w:rPr>
                <w:sz w:val="16"/>
                <w:szCs w:val="16"/>
              </w:rPr>
              <w:t>997</w:t>
            </w:r>
            <w:r>
              <w:rPr>
                <w:sz w:val="16"/>
                <w:szCs w:val="16"/>
              </w:rPr>
              <w:t>,</w:t>
            </w:r>
            <w:r w:rsidRPr="00B203CA">
              <w:rPr>
                <w:sz w:val="16"/>
                <w:szCs w:val="16"/>
              </w:rPr>
              <w:t>0</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Pr>
                <w:sz w:val="16"/>
                <w:szCs w:val="16"/>
              </w:rPr>
              <w:t>1,9</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sidRPr="00B203CA">
              <w:rPr>
                <w:sz w:val="16"/>
                <w:szCs w:val="16"/>
              </w:rPr>
              <w:t>-1</w:t>
            </w:r>
            <w:r>
              <w:rPr>
                <w:sz w:val="16"/>
                <w:szCs w:val="16"/>
              </w:rPr>
              <w:t> </w:t>
            </w:r>
            <w:r w:rsidRPr="00B203CA">
              <w:rPr>
                <w:sz w:val="16"/>
                <w:szCs w:val="16"/>
              </w:rPr>
              <w:t>003</w:t>
            </w:r>
            <w:r>
              <w:rPr>
                <w:sz w:val="16"/>
                <w:szCs w:val="16"/>
              </w:rPr>
              <w:t>,</w:t>
            </w:r>
            <w:r w:rsidRPr="00B203CA">
              <w:rPr>
                <w:sz w:val="16"/>
                <w:szCs w:val="16"/>
              </w:rPr>
              <w:t>0</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sidRPr="00B203CA">
              <w:rPr>
                <w:sz w:val="16"/>
                <w:szCs w:val="16"/>
              </w:rPr>
              <w:t>-7,7</w:t>
            </w:r>
          </w:p>
        </w:tc>
      </w:tr>
      <w:tr w:rsidR="006315D8" w:rsidRPr="00B203CA" w:rsidTr="00DD2268">
        <w:trPr>
          <w:trHeight w:val="229"/>
        </w:trPr>
        <w:tc>
          <w:tcPr>
            <w:tcW w:w="6354" w:type="dxa"/>
            <w:tcBorders>
              <w:top w:val="nil"/>
              <w:left w:val="single" w:sz="4" w:space="0" w:color="auto"/>
              <w:bottom w:val="single" w:sz="4" w:space="0" w:color="auto"/>
              <w:right w:val="single" w:sz="4" w:space="0" w:color="auto"/>
            </w:tcBorders>
            <w:shd w:val="clear" w:color="auto" w:fill="FFFFFF"/>
            <w:hideMark/>
          </w:tcPr>
          <w:p w:rsidR="006315D8" w:rsidRPr="00B203CA" w:rsidRDefault="006315D8" w:rsidP="00DD2268">
            <w:pPr>
              <w:jc w:val="both"/>
              <w:rPr>
                <w:sz w:val="16"/>
                <w:szCs w:val="16"/>
              </w:rPr>
            </w:pPr>
            <w:r w:rsidRPr="00B203CA">
              <w:rPr>
                <w:sz w:val="16"/>
                <w:szCs w:val="16"/>
              </w:rPr>
              <w:t>Единый налог на вменённый доход для отдельных видов деятельности</w:t>
            </w:r>
          </w:p>
        </w:tc>
        <w:tc>
          <w:tcPr>
            <w:tcW w:w="1018" w:type="dxa"/>
            <w:tcBorders>
              <w:top w:val="nil"/>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sz w:val="16"/>
                <w:szCs w:val="16"/>
              </w:rPr>
            </w:pPr>
            <w:r w:rsidRPr="00B203CA">
              <w:rPr>
                <w:sz w:val="16"/>
                <w:szCs w:val="16"/>
              </w:rPr>
              <w:t>9</w:t>
            </w:r>
            <w:r>
              <w:rPr>
                <w:sz w:val="16"/>
                <w:szCs w:val="16"/>
              </w:rPr>
              <w:t> </w:t>
            </w:r>
            <w:r w:rsidRPr="00B203CA">
              <w:rPr>
                <w:sz w:val="16"/>
                <w:szCs w:val="16"/>
              </w:rPr>
              <w:t>000</w:t>
            </w:r>
            <w:r>
              <w:rPr>
                <w:sz w:val="16"/>
                <w:szCs w:val="16"/>
              </w:rPr>
              <w:t>,</w:t>
            </w:r>
            <w:r w:rsidRPr="00B203CA">
              <w:rPr>
                <w:sz w:val="16"/>
                <w:szCs w:val="16"/>
              </w:rPr>
              <w:t>0</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sz w:val="16"/>
                <w:szCs w:val="16"/>
              </w:rPr>
            </w:pPr>
            <w:r w:rsidRPr="00B203CA">
              <w:rPr>
                <w:sz w:val="16"/>
                <w:szCs w:val="16"/>
              </w:rPr>
              <w:t>7 101,0</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Pr>
                <w:sz w:val="16"/>
                <w:szCs w:val="16"/>
              </w:rPr>
              <w:t>1,1</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sidRPr="00B203CA">
              <w:rPr>
                <w:sz w:val="16"/>
                <w:szCs w:val="16"/>
              </w:rPr>
              <w:t>-1</w:t>
            </w:r>
            <w:r>
              <w:rPr>
                <w:sz w:val="16"/>
                <w:szCs w:val="16"/>
              </w:rPr>
              <w:t> </w:t>
            </w:r>
            <w:r w:rsidRPr="00B203CA">
              <w:rPr>
                <w:sz w:val="16"/>
                <w:szCs w:val="16"/>
              </w:rPr>
              <w:t>899</w:t>
            </w:r>
            <w:r>
              <w:rPr>
                <w:sz w:val="16"/>
                <w:szCs w:val="16"/>
              </w:rPr>
              <w:t>,</w:t>
            </w:r>
            <w:r w:rsidRPr="00B203CA">
              <w:rPr>
                <w:sz w:val="16"/>
                <w:szCs w:val="16"/>
              </w:rPr>
              <w:t>0</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sidRPr="00B203CA">
              <w:rPr>
                <w:sz w:val="16"/>
                <w:szCs w:val="16"/>
              </w:rPr>
              <w:t>-21,1</w:t>
            </w:r>
          </w:p>
        </w:tc>
      </w:tr>
      <w:tr w:rsidR="006315D8" w:rsidRPr="00B203CA" w:rsidTr="00DD2268">
        <w:trPr>
          <w:trHeight w:val="134"/>
        </w:trPr>
        <w:tc>
          <w:tcPr>
            <w:tcW w:w="6354" w:type="dxa"/>
            <w:tcBorders>
              <w:top w:val="nil"/>
              <w:left w:val="single" w:sz="4" w:space="0" w:color="auto"/>
              <w:bottom w:val="single" w:sz="4" w:space="0" w:color="auto"/>
              <w:right w:val="single" w:sz="4" w:space="0" w:color="auto"/>
            </w:tcBorders>
            <w:shd w:val="clear" w:color="auto" w:fill="FFFFFF"/>
            <w:hideMark/>
          </w:tcPr>
          <w:p w:rsidR="006315D8" w:rsidRPr="00B203CA" w:rsidRDefault="006315D8" w:rsidP="00DD2268">
            <w:pPr>
              <w:jc w:val="both"/>
              <w:rPr>
                <w:sz w:val="16"/>
                <w:szCs w:val="16"/>
              </w:rPr>
            </w:pPr>
            <w:r w:rsidRPr="00B203CA">
              <w:rPr>
                <w:sz w:val="16"/>
                <w:szCs w:val="16"/>
              </w:rPr>
              <w:t xml:space="preserve">Единый сельскохозяйственный налог </w:t>
            </w:r>
          </w:p>
        </w:tc>
        <w:tc>
          <w:tcPr>
            <w:tcW w:w="1018" w:type="dxa"/>
            <w:tcBorders>
              <w:top w:val="nil"/>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sz w:val="16"/>
                <w:szCs w:val="16"/>
              </w:rPr>
            </w:pPr>
            <w:r w:rsidRPr="00B203CA">
              <w:rPr>
                <w:sz w:val="16"/>
                <w:szCs w:val="16"/>
              </w:rPr>
              <w:t>70,0</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sz w:val="16"/>
                <w:szCs w:val="16"/>
              </w:rPr>
            </w:pPr>
            <w:r w:rsidRPr="00B203CA">
              <w:rPr>
                <w:sz w:val="16"/>
                <w:szCs w:val="16"/>
              </w:rPr>
              <w:t>18,0</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Pr>
                <w:sz w:val="16"/>
                <w:szCs w:val="16"/>
              </w:rPr>
              <w:t>-</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Pr>
                <w:sz w:val="16"/>
                <w:szCs w:val="16"/>
              </w:rPr>
              <w:t>-52</w:t>
            </w:r>
            <w:r w:rsidRPr="00B203CA">
              <w:rPr>
                <w:sz w:val="16"/>
                <w:szCs w:val="16"/>
              </w:rPr>
              <w:t>,0</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sidRPr="00B203CA">
              <w:rPr>
                <w:sz w:val="16"/>
                <w:szCs w:val="16"/>
              </w:rPr>
              <w:t>-74,3</w:t>
            </w:r>
          </w:p>
        </w:tc>
      </w:tr>
      <w:tr w:rsidR="006315D8" w:rsidRPr="00B203CA" w:rsidTr="00DD2268">
        <w:trPr>
          <w:trHeight w:val="363"/>
        </w:trPr>
        <w:tc>
          <w:tcPr>
            <w:tcW w:w="6354" w:type="dxa"/>
            <w:tcBorders>
              <w:top w:val="nil"/>
              <w:left w:val="single" w:sz="4" w:space="0" w:color="auto"/>
              <w:bottom w:val="single" w:sz="4" w:space="0" w:color="auto"/>
              <w:right w:val="single" w:sz="4" w:space="0" w:color="auto"/>
            </w:tcBorders>
            <w:shd w:val="clear" w:color="auto" w:fill="FFFFFF"/>
            <w:hideMark/>
          </w:tcPr>
          <w:p w:rsidR="006315D8" w:rsidRPr="00B203CA" w:rsidRDefault="006315D8" w:rsidP="00DD2268">
            <w:pPr>
              <w:jc w:val="both"/>
              <w:rPr>
                <w:sz w:val="16"/>
                <w:szCs w:val="16"/>
              </w:rPr>
            </w:pPr>
            <w:r w:rsidRPr="00B203CA">
              <w:rPr>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018" w:type="dxa"/>
            <w:tcBorders>
              <w:top w:val="nil"/>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sz w:val="16"/>
                <w:szCs w:val="16"/>
              </w:rPr>
            </w:pPr>
            <w:r w:rsidRPr="00B203CA">
              <w:rPr>
                <w:sz w:val="16"/>
                <w:szCs w:val="16"/>
              </w:rPr>
              <w:t>748,0</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sz w:val="16"/>
                <w:szCs w:val="16"/>
              </w:rPr>
            </w:pPr>
            <w:r w:rsidRPr="00B203CA">
              <w:rPr>
                <w:sz w:val="16"/>
                <w:szCs w:val="16"/>
              </w:rPr>
              <w:t>833,0</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Pr>
                <w:sz w:val="16"/>
                <w:szCs w:val="16"/>
              </w:rPr>
              <w:t>0,1</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sidRPr="00B203CA">
              <w:rPr>
                <w:sz w:val="16"/>
                <w:szCs w:val="16"/>
              </w:rPr>
              <w:t>85</w:t>
            </w:r>
            <w:r>
              <w:rPr>
                <w:sz w:val="16"/>
                <w:szCs w:val="16"/>
              </w:rPr>
              <w:t>,</w:t>
            </w:r>
            <w:r w:rsidRPr="00B203CA">
              <w:rPr>
                <w:sz w:val="16"/>
                <w:szCs w:val="16"/>
              </w:rPr>
              <w:t>0</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sidRPr="00B203CA">
              <w:rPr>
                <w:sz w:val="16"/>
                <w:szCs w:val="16"/>
              </w:rPr>
              <w:t>11,4</w:t>
            </w:r>
          </w:p>
        </w:tc>
      </w:tr>
      <w:tr w:rsidR="006315D8" w:rsidRPr="00B203CA" w:rsidTr="00DD2268">
        <w:trPr>
          <w:trHeight w:val="255"/>
        </w:trPr>
        <w:tc>
          <w:tcPr>
            <w:tcW w:w="6354" w:type="dxa"/>
            <w:tcBorders>
              <w:top w:val="nil"/>
              <w:left w:val="single" w:sz="4" w:space="0" w:color="auto"/>
              <w:bottom w:val="single" w:sz="4" w:space="0" w:color="auto"/>
              <w:right w:val="single" w:sz="4" w:space="0" w:color="auto"/>
            </w:tcBorders>
            <w:shd w:val="clear" w:color="auto" w:fill="FFFFFF"/>
            <w:hideMark/>
          </w:tcPr>
          <w:p w:rsidR="006315D8" w:rsidRPr="00B203CA" w:rsidRDefault="006315D8" w:rsidP="00DD2268">
            <w:pPr>
              <w:jc w:val="both"/>
              <w:rPr>
                <w:b/>
                <w:bCs/>
                <w:sz w:val="16"/>
                <w:szCs w:val="16"/>
              </w:rPr>
            </w:pPr>
            <w:r w:rsidRPr="00B203CA">
              <w:rPr>
                <w:b/>
                <w:bCs/>
                <w:sz w:val="16"/>
                <w:szCs w:val="16"/>
              </w:rPr>
              <w:t>ГОСУДАРСТВЕННАЯ ПОШЛИНА</w:t>
            </w:r>
          </w:p>
        </w:tc>
        <w:tc>
          <w:tcPr>
            <w:tcW w:w="1018" w:type="dxa"/>
            <w:tcBorders>
              <w:top w:val="nil"/>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b/>
                <w:bCs/>
                <w:sz w:val="16"/>
                <w:szCs w:val="16"/>
              </w:rPr>
            </w:pPr>
            <w:r>
              <w:rPr>
                <w:b/>
                <w:bCs/>
                <w:sz w:val="16"/>
                <w:szCs w:val="16"/>
              </w:rPr>
              <w:t>2 450,</w:t>
            </w:r>
            <w:r w:rsidRPr="00B203CA">
              <w:rPr>
                <w:b/>
                <w:bCs/>
                <w:sz w:val="16"/>
                <w:szCs w:val="16"/>
              </w:rPr>
              <w:t>0</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2</w:t>
            </w:r>
            <w:r>
              <w:rPr>
                <w:b/>
                <w:bCs/>
                <w:sz w:val="16"/>
                <w:szCs w:val="16"/>
              </w:rPr>
              <w:t> </w:t>
            </w:r>
            <w:r w:rsidRPr="00B203CA">
              <w:rPr>
                <w:b/>
                <w:bCs/>
                <w:sz w:val="16"/>
                <w:szCs w:val="16"/>
              </w:rPr>
              <w:t>192</w:t>
            </w:r>
            <w:r>
              <w:rPr>
                <w:b/>
                <w:bCs/>
                <w:sz w:val="16"/>
                <w:szCs w:val="16"/>
              </w:rPr>
              <w:t>,</w:t>
            </w:r>
            <w:r w:rsidRPr="00B203CA">
              <w:rPr>
                <w:b/>
                <w:bCs/>
                <w:sz w:val="16"/>
                <w:szCs w:val="16"/>
              </w:rPr>
              <w:t>0</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Pr>
                <w:b/>
                <w:bCs/>
                <w:sz w:val="16"/>
                <w:szCs w:val="16"/>
              </w:rPr>
              <w:t>0,3</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-258</w:t>
            </w:r>
            <w:r>
              <w:rPr>
                <w:b/>
                <w:bCs/>
                <w:sz w:val="16"/>
                <w:szCs w:val="16"/>
              </w:rPr>
              <w:t>,</w:t>
            </w:r>
            <w:r w:rsidRPr="00B203CA">
              <w:rPr>
                <w:b/>
                <w:bCs/>
                <w:sz w:val="16"/>
                <w:szCs w:val="16"/>
              </w:rPr>
              <w:t>0</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-10,5</w:t>
            </w:r>
          </w:p>
        </w:tc>
      </w:tr>
      <w:tr w:rsidR="006315D8" w:rsidRPr="00B203CA" w:rsidTr="00DD2268">
        <w:trPr>
          <w:trHeight w:val="429"/>
        </w:trPr>
        <w:tc>
          <w:tcPr>
            <w:tcW w:w="6354" w:type="dxa"/>
            <w:tcBorders>
              <w:top w:val="nil"/>
              <w:left w:val="single" w:sz="4" w:space="0" w:color="auto"/>
              <w:bottom w:val="single" w:sz="4" w:space="0" w:color="auto"/>
              <w:right w:val="single" w:sz="4" w:space="0" w:color="auto"/>
            </w:tcBorders>
            <w:shd w:val="clear" w:color="auto" w:fill="FFFFFF"/>
            <w:hideMark/>
          </w:tcPr>
          <w:p w:rsidR="006315D8" w:rsidRPr="00B203CA" w:rsidRDefault="006315D8" w:rsidP="00DD2268">
            <w:pPr>
              <w:jc w:val="both"/>
              <w:rPr>
                <w:b/>
                <w:bCs/>
                <w:sz w:val="16"/>
                <w:szCs w:val="16"/>
              </w:rPr>
            </w:pPr>
            <w:r w:rsidRPr="00B203CA">
              <w:rPr>
                <w:b/>
                <w:bCs/>
                <w:sz w:val="16"/>
                <w:szCs w:val="16"/>
              </w:rPr>
              <w:t>ЗАДОЛЖЕННОСТЬ И ПЕРЕРАСЧЁТЫ ПО ОТМЕНЁННЫМ НАЛОГАМ, СБОРАМ И ИНЫМ ОБЯЗАТЕЛЬНЫМ ПЛАТЕЖАМ</w:t>
            </w:r>
          </w:p>
        </w:tc>
        <w:tc>
          <w:tcPr>
            <w:tcW w:w="1018" w:type="dxa"/>
            <w:tcBorders>
              <w:top w:val="nil"/>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12</w:t>
            </w:r>
            <w:r>
              <w:rPr>
                <w:b/>
                <w:bCs/>
                <w:sz w:val="16"/>
                <w:szCs w:val="16"/>
              </w:rPr>
              <w:t>,</w:t>
            </w:r>
            <w:r w:rsidRPr="00B203CA">
              <w:rPr>
                <w:b/>
                <w:bCs/>
                <w:sz w:val="16"/>
                <w:szCs w:val="16"/>
              </w:rPr>
              <w:t>0</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0,00</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Pr>
                <w:b/>
                <w:bCs/>
                <w:sz w:val="16"/>
                <w:szCs w:val="16"/>
              </w:rPr>
              <w:t>-</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-12</w:t>
            </w:r>
            <w:r>
              <w:rPr>
                <w:b/>
                <w:bCs/>
                <w:sz w:val="16"/>
                <w:szCs w:val="16"/>
              </w:rPr>
              <w:t>,</w:t>
            </w:r>
            <w:r w:rsidRPr="00B203CA">
              <w:rPr>
                <w:b/>
                <w:bCs/>
                <w:sz w:val="16"/>
                <w:szCs w:val="16"/>
              </w:rPr>
              <w:t>0</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-100,0</w:t>
            </w:r>
          </w:p>
        </w:tc>
      </w:tr>
      <w:tr w:rsidR="006315D8" w:rsidRPr="00B203CA" w:rsidTr="00DD2268">
        <w:trPr>
          <w:trHeight w:val="421"/>
        </w:trPr>
        <w:tc>
          <w:tcPr>
            <w:tcW w:w="6354" w:type="dxa"/>
            <w:tcBorders>
              <w:top w:val="nil"/>
              <w:left w:val="single" w:sz="4" w:space="0" w:color="auto"/>
              <w:bottom w:val="single" w:sz="4" w:space="0" w:color="auto"/>
              <w:right w:val="single" w:sz="4" w:space="0" w:color="auto"/>
            </w:tcBorders>
            <w:shd w:val="clear" w:color="auto" w:fill="FFFFFF"/>
            <w:hideMark/>
          </w:tcPr>
          <w:p w:rsidR="006315D8" w:rsidRPr="00B203CA" w:rsidRDefault="006315D8" w:rsidP="00DD2268">
            <w:pPr>
              <w:jc w:val="both"/>
              <w:rPr>
                <w:b/>
                <w:bCs/>
                <w:sz w:val="16"/>
                <w:szCs w:val="16"/>
              </w:rPr>
            </w:pPr>
            <w:r w:rsidRPr="00B203CA">
              <w:rPr>
                <w:b/>
                <w:bCs/>
                <w:sz w:val="16"/>
                <w:szCs w:val="16"/>
              </w:rPr>
              <w:t>ДОХОДЫ ОТ ИСПОЛЬЗОВАНИЯ ИМУЩЕСТВА, НАХОДЯЩЕГОСЯ В ГОСУДАРСТВЕННОЙ И МУНИЦИПАЛЬНОЙ СОБСТВЕННОСТИ</w:t>
            </w:r>
          </w:p>
        </w:tc>
        <w:tc>
          <w:tcPr>
            <w:tcW w:w="1018" w:type="dxa"/>
            <w:tcBorders>
              <w:top w:val="nil"/>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16</w:t>
            </w:r>
            <w:r>
              <w:rPr>
                <w:b/>
                <w:bCs/>
                <w:sz w:val="16"/>
                <w:szCs w:val="16"/>
              </w:rPr>
              <w:t> </w:t>
            </w:r>
            <w:r w:rsidRPr="00B203CA">
              <w:rPr>
                <w:b/>
                <w:bCs/>
                <w:sz w:val="16"/>
                <w:szCs w:val="16"/>
              </w:rPr>
              <w:t>207</w:t>
            </w:r>
            <w:r>
              <w:rPr>
                <w:b/>
                <w:bCs/>
                <w:sz w:val="16"/>
                <w:szCs w:val="16"/>
              </w:rPr>
              <w:t>,9</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13</w:t>
            </w:r>
            <w:r>
              <w:rPr>
                <w:b/>
                <w:bCs/>
                <w:sz w:val="16"/>
                <w:szCs w:val="16"/>
              </w:rPr>
              <w:t> </w:t>
            </w:r>
            <w:r w:rsidRPr="00B203CA">
              <w:rPr>
                <w:b/>
                <w:bCs/>
                <w:sz w:val="16"/>
                <w:szCs w:val="16"/>
              </w:rPr>
              <w:t>627</w:t>
            </w:r>
            <w:r>
              <w:rPr>
                <w:b/>
                <w:bCs/>
                <w:sz w:val="16"/>
                <w:szCs w:val="16"/>
              </w:rPr>
              <w:t>,2</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Pr>
                <w:b/>
                <w:bCs/>
                <w:sz w:val="16"/>
                <w:szCs w:val="16"/>
              </w:rPr>
              <w:t>2,1</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-2</w:t>
            </w:r>
            <w:r>
              <w:rPr>
                <w:b/>
                <w:bCs/>
                <w:sz w:val="16"/>
                <w:szCs w:val="16"/>
              </w:rPr>
              <w:t> </w:t>
            </w:r>
            <w:r w:rsidRPr="00B203CA">
              <w:rPr>
                <w:b/>
                <w:bCs/>
                <w:sz w:val="16"/>
                <w:szCs w:val="16"/>
              </w:rPr>
              <w:t>580</w:t>
            </w:r>
            <w:r>
              <w:rPr>
                <w:b/>
                <w:bCs/>
                <w:sz w:val="16"/>
                <w:szCs w:val="16"/>
              </w:rPr>
              <w:t>,8</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-15,9</w:t>
            </w:r>
          </w:p>
        </w:tc>
      </w:tr>
      <w:tr w:rsidR="006315D8" w:rsidRPr="00B203CA" w:rsidTr="00DD2268">
        <w:trPr>
          <w:trHeight w:val="981"/>
        </w:trPr>
        <w:tc>
          <w:tcPr>
            <w:tcW w:w="6354" w:type="dxa"/>
            <w:tcBorders>
              <w:top w:val="nil"/>
              <w:left w:val="single" w:sz="4" w:space="0" w:color="auto"/>
              <w:bottom w:val="single" w:sz="4" w:space="0" w:color="auto"/>
              <w:right w:val="single" w:sz="4" w:space="0" w:color="auto"/>
            </w:tcBorders>
            <w:shd w:val="clear" w:color="auto" w:fill="FFFFFF"/>
            <w:hideMark/>
          </w:tcPr>
          <w:p w:rsidR="006315D8" w:rsidRPr="00B203CA" w:rsidRDefault="006315D8" w:rsidP="00DD2268">
            <w:pPr>
              <w:jc w:val="both"/>
              <w:rPr>
                <w:sz w:val="16"/>
                <w:szCs w:val="16"/>
              </w:rPr>
            </w:pPr>
            <w:r w:rsidRPr="00B203CA">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018" w:type="dxa"/>
            <w:tcBorders>
              <w:top w:val="nil"/>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sz w:val="16"/>
                <w:szCs w:val="16"/>
              </w:rPr>
            </w:pPr>
            <w:r w:rsidRPr="00B203CA">
              <w:rPr>
                <w:sz w:val="16"/>
                <w:szCs w:val="16"/>
              </w:rPr>
              <w:t>5</w:t>
            </w:r>
            <w:r>
              <w:rPr>
                <w:sz w:val="16"/>
                <w:szCs w:val="16"/>
              </w:rPr>
              <w:t> </w:t>
            </w:r>
            <w:r w:rsidRPr="00B203CA">
              <w:rPr>
                <w:sz w:val="16"/>
                <w:szCs w:val="16"/>
              </w:rPr>
              <w:t>000</w:t>
            </w:r>
            <w:r>
              <w:rPr>
                <w:sz w:val="16"/>
                <w:szCs w:val="16"/>
              </w:rPr>
              <w:t>,</w:t>
            </w:r>
            <w:r w:rsidRPr="00B203CA">
              <w:rPr>
                <w:sz w:val="16"/>
                <w:szCs w:val="16"/>
              </w:rPr>
              <w:t>0</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sz w:val="16"/>
                <w:szCs w:val="16"/>
              </w:rPr>
            </w:pPr>
            <w:r w:rsidRPr="00B203CA">
              <w:rPr>
                <w:sz w:val="16"/>
                <w:szCs w:val="16"/>
              </w:rPr>
              <w:t>4</w:t>
            </w:r>
            <w:r>
              <w:rPr>
                <w:sz w:val="16"/>
                <w:szCs w:val="16"/>
              </w:rPr>
              <w:t> </w:t>
            </w:r>
            <w:r w:rsidRPr="00B203CA">
              <w:rPr>
                <w:sz w:val="16"/>
                <w:szCs w:val="16"/>
              </w:rPr>
              <w:t>634</w:t>
            </w:r>
            <w:r>
              <w:rPr>
                <w:sz w:val="16"/>
                <w:szCs w:val="16"/>
              </w:rPr>
              <w:t>,</w:t>
            </w:r>
            <w:r w:rsidRPr="00B203CA">
              <w:rPr>
                <w:sz w:val="16"/>
                <w:szCs w:val="16"/>
              </w:rPr>
              <w:t>8</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Pr>
                <w:sz w:val="16"/>
                <w:szCs w:val="16"/>
              </w:rPr>
              <w:t>0,7</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sidRPr="00B203CA">
              <w:rPr>
                <w:sz w:val="16"/>
                <w:szCs w:val="16"/>
              </w:rPr>
              <w:t>-365</w:t>
            </w:r>
            <w:r>
              <w:rPr>
                <w:sz w:val="16"/>
                <w:szCs w:val="16"/>
              </w:rPr>
              <w:t>,2</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sidRPr="00B203CA">
              <w:rPr>
                <w:sz w:val="16"/>
                <w:szCs w:val="16"/>
              </w:rPr>
              <w:t>-7,3</w:t>
            </w:r>
          </w:p>
        </w:tc>
      </w:tr>
      <w:tr w:rsidR="006315D8" w:rsidRPr="00B203CA" w:rsidTr="00DD2268">
        <w:trPr>
          <w:trHeight w:val="696"/>
        </w:trPr>
        <w:tc>
          <w:tcPr>
            <w:tcW w:w="6354" w:type="dxa"/>
            <w:tcBorders>
              <w:top w:val="nil"/>
              <w:left w:val="single" w:sz="4" w:space="0" w:color="auto"/>
              <w:bottom w:val="single" w:sz="4" w:space="0" w:color="auto"/>
              <w:right w:val="single" w:sz="4" w:space="0" w:color="auto"/>
            </w:tcBorders>
            <w:shd w:val="clear" w:color="auto" w:fill="FFFFFF"/>
            <w:hideMark/>
          </w:tcPr>
          <w:p w:rsidR="006315D8" w:rsidRPr="00B203CA" w:rsidRDefault="006315D8" w:rsidP="00DD2268">
            <w:pPr>
              <w:jc w:val="both"/>
              <w:rPr>
                <w:sz w:val="16"/>
                <w:szCs w:val="16"/>
              </w:rPr>
            </w:pPr>
            <w:r w:rsidRPr="00B203CA">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18" w:type="dxa"/>
            <w:tcBorders>
              <w:top w:val="nil"/>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sz w:val="16"/>
                <w:szCs w:val="16"/>
              </w:rPr>
            </w:pPr>
            <w:r w:rsidRPr="00B203CA">
              <w:rPr>
                <w:sz w:val="16"/>
                <w:szCs w:val="16"/>
              </w:rPr>
              <w:t>3</w:t>
            </w:r>
            <w:r>
              <w:rPr>
                <w:sz w:val="16"/>
                <w:szCs w:val="16"/>
              </w:rPr>
              <w:t> </w:t>
            </w:r>
            <w:r w:rsidRPr="00B203CA">
              <w:rPr>
                <w:sz w:val="16"/>
                <w:szCs w:val="16"/>
              </w:rPr>
              <w:t>210</w:t>
            </w:r>
            <w:r>
              <w:rPr>
                <w:sz w:val="16"/>
                <w:szCs w:val="16"/>
              </w:rPr>
              <w:t>,6</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sz w:val="16"/>
                <w:szCs w:val="16"/>
              </w:rPr>
            </w:pPr>
            <w:r w:rsidRPr="00B203CA">
              <w:rPr>
                <w:sz w:val="16"/>
                <w:szCs w:val="16"/>
              </w:rPr>
              <w:t>1</w:t>
            </w:r>
            <w:r>
              <w:rPr>
                <w:sz w:val="16"/>
                <w:szCs w:val="16"/>
              </w:rPr>
              <w:t> </w:t>
            </w:r>
            <w:r w:rsidRPr="00B203CA">
              <w:rPr>
                <w:sz w:val="16"/>
                <w:szCs w:val="16"/>
              </w:rPr>
              <w:t>605</w:t>
            </w:r>
            <w:r>
              <w:rPr>
                <w:sz w:val="16"/>
                <w:szCs w:val="16"/>
              </w:rPr>
              <w:t>,3</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Pr>
                <w:sz w:val="16"/>
                <w:szCs w:val="16"/>
              </w:rPr>
              <w:t>0,3</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sidRPr="00B203CA">
              <w:rPr>
                <w:sz w:val="16"/>
                <w:szCs w:val="16"/>
              </w:rPr>
              <w:t>-1</w:t>
            </w:r>
            <w:r>
              <w:rPr>
                <w:sz w:val="16"/>
                <w:szCs w:val="16"/>
              </w:rPr>
              <w:t> </w:t>
            </w:r>
            <w:r w:rsidRPr="00B203CA">
              <w:rPr>
                <w:sz w:val="16"/>
                <w:szCs w:val="16"/>
              </w:rPr>
              <w:t>605</w:t>
            </w:r>
            <w:r>
              <w:rPr>
                <w:sz w:val="16"/>
                <w:szCs w:val="16"/>
              </w:rPr>
              <w:t>,3</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sidRPr="00B203CA">
              <w:rPr>
                <w:sz w:val="16"/>
                <w:szCs w:val="16"/>
              </w:rPr>
              <w:t>-50,0</w:t>
            </w:r>
          </w:p>
        </w:tc>
      </w:tr>
      <w:tr w:rsidR="006315D8" w:rsidRPr="00B203CA" w:rsidTr="00DD2268">
        <w:trPr>
          <w:trHeight w:val="807"/>
        </w:trPr>
        <w:tc>
          <w:tcPr>
            <w:tcW w:w="6354" w:type="dxa"/>
            <w:tcBorders>
              <w:top w:val="nil"/>
              <w:left w:val="single" w:sz="4" w:space="0" w:color="auto"/>
              <w:bottom w:val="single" w:sz="4" w:space="0" w:color="auto"/>
              <w:right w:val="single" w:sz="4" w:space="0" w:color="auto"/>
            </w:tcBorders>
            <w:shd w:val="clear" w:color="auto" w:fill="FFFFFF"/>
            <w:hideMark/>
          </w:tcPr>
          <w:p w:rsidR="006315D8" w:rsidRPr="00B203CA" w:rsidRDefault="006315D8" w:rsidP="00DD2268">
            <w:pPr>
              <w:jc w:val="both"/>
              <w:rPr>
                <w:sz w:val="16"/>
                <w:szCs w:val="16"/>
              </w:rPr>
            </w:pPr>
            <w:r w:rsidRPr="00B203CA">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018" w:type="dxa"/>
            <w:tcBorders>
              <w:top w:val="nil"/>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sz w:val="16"/>
                <w:szCs w:val="16"/>
              </w:rPr>
            </w:pPr>
            <w:r w:rsidRPr="00B203CA">
              <w:rPr>
                <w:sz w:val="16"/>
                <w:szCs w:val="16"/>
              </w:rPr>
              <w:t>810</w:t>
            </w:r>
            <w:r>
              <w:rPr>
                <w:sz w:val="16"/>
                <w:szCs w:val="16"/>
              </w:rPr>
              <w:t>,8</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sz w:val="16"/>
                <w:szCs w:val="16"/>
              </w:rPr>
            </w:pPr>
            <w:r w:rsidRPr="00B203CA">
              <w:rPr>
                <w:sz w:val="16"/>
                <w:szCs w:val="16"/>
              </w:rPr>
              <w:t>843</w:t>
            </w:r>
            <w:r>
              <w:rPr>
                <w:sz w:val="16"/>
                <w:szCs w:val="16"/>
              </w:rPr>
              <w:t>,</w:t>
            </w:r>
            <w:r w:rsidRPr="00B203CA">
              <w:rPr>
                <w:sz w:val="16"/>
                <w:szCs w:val="16"/>
              </w:rPr>
              <w:t>2</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Pr>
                <w:sz w:val="16"/>
                <w:szCs w:val="16"/>
              </w:rPr>
              <w:t>0,1</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sidRPr="00B203CA">
              <w:rPr>
                <w:sz w:val="16"/>
                <w:szCs w:val="16"/>
              </w:rPr>
              <w:t>32</w:t>
            </w:r>
            <w:r>
              <w:rPr>
                <w:sz w:val="16"/>
                <w:szCs w:val="16"/>
              </w:rPr>
              <w:t>,4</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sidRPr="00B203CA">
              <w:rPr>
                <w:sz w:val="16"/>
                <w:szCs w:val="16"/>
              </w:rPr>
              <w:t>4,0</w:t>
            </w:r>
          </w:p>
        </w:tc>
      </w:tr>
      <w:tr w:rsidR="006315D8" w:rsidRPr="00B203CA" w:rsidTr="00DD2268">
        <w:trPr>
          <w:trHeight w:val="421"/>
        </w:trPr>
        <w:tc>
          <w:tcPr>
            <w:tcW w:w="6354" w:type="dxa"/>
            <w:tcBorders>
              <w:top w:val="nil"/>
              <w:left w:val="single" w:sz="4" w:space="0" w:color="auto"/>
              <w:bottom w:val="single" w:sz="4" w:space="0" w:color="auto"/>
              <w:right w:val="single" w:sz="4" w:space="0" w:color="auto"/>
            </w:tcBorders>
            <w:shd w:val="clear" w:color="auto" w:fill="FFFFFF"/>
            <w:hideMark/>
          </w:tcPr>
          <w:p w:rsidR="006315D8" w:rsidRPr="00B203CA" w:rsidRDefault="006315D8" w:rsidP="00DD2268">
            <w:pPr>
              <w:jc w:val="both"/>
              <w:rPr>
                <w:sz w:val="16"/>
                <w:szCs w:val="16"/>
              </w:rPr>
            </w:pPr>
            <w:r w:rsidRPr="00B203CA">
              <w:rPr>
                <w:sz w:val="16"/>
                <w:szCs w:val="16"/>
              </w:rPr>
              <w:t>Доходы от сдачи в аренду имущества, составляющего казну муниципальных районов (за исключением земельных участков)</w:t>
            </w:r>
          </w:p>
        </w:tc>
        <w:tc>
          <w:tcPr>
            <w:tcW w:w="1018" w:type="dxa"/>
            <w:tcBorders>
              <w:top w:val="nil"/>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sz w:val="16"/>
                <w:szCs w:val="16"/>
              </w:rPr>
            </w:pPr>
            <w:r w:rsidRPr="00B203CA">
              <w:rPr>
                <w:sz w:val="16"/>
                <w:szCs w:val="16"/>
              </w:rPr>
              <w:t>4</w:t>
            </w:r>
            <w:r>
              <w:rPr>
                <w:sz w:val="16"/>
                <w:szCs w:val="16"/>
              </w:rPr>
              <w:t> </w:t>
            </w:r>
            <w:r w:rsidRPr="00B203CA">
              <w:rPr>
                <w:sz w:val="16"/>
                <w:szCs w:val="16"/>
              </w:rPr>
              <w:t>524</w:t>
            </w:r>
            <w:r>
              <w:rPr>
                <w:sz w:val="16"/>
                <w:szCs w:val="16"/>
              </w:rPr>
              <w:t>,0</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sz w:val="16"/>
                <w:szCs w:val="16"/>
              </w:rPr>
            </w:pPr>
            <w:r w:rsidRPr="00B203CA">
              <w:rPr>
                <w:sz w:val="16"/>
                <w:szCs w:val="16"/>
              </w:rPr>
              <w:t>4</w:t>
            </w:r>
            <w:r>
              <w:rPr>
                <w:sz w:val="16"/>
                <w:szCs w:val="16"/>
              </w:rPr>
              <w:t> </w:t>
            </w:r>
            <w:r w:rsidRPr="00B203CA">
              <w:rPr>
                <w:sz w:val="16"/>
                <w:szCs w:val="16"/>
              </w:rPr>
              <w:t>460</w:t>
            </w:r>
            <w:r>
              <w:rPr>
                <w:sz w:val="16"/>
                <w:szCs w:val="16"/>
              </w:rPr>
              <w:t>,</w:t>
            </w:r>
            <w:r w:rsidRPr="00B203CA">
              <w:rPr>
                <w:sz w:val="16"/>
                <w:szCs w:val="16"/>
              </w:rPr>
              <w:t>0</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Pr>
                <w:sz w:val="16"/>
                <w:szCs w:val="16"/>
              </w:rPr>
              <w:t>0,7</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sidRPr="00B203CA">
              <w:rPr>
                <w:sz w:val="16"/>
                <w:szCs w:val="16"/>
              </w:rPr>
              <w:t>-64</w:t>
            </w:r>
            <w:r>
              <w:rPr>
                <w:sz w:val="16"/>
                <w:szCs w:val="16"/>
              </w:rPr>
              <w:t>,</w:t>
            </w:r>
            <w:r w:rsidRPr="00B203CA">
              <w:rPr>
                <w:sz w:val="16"/>
                <w:szCs w:val="16"/>
              </w:rPr>
              <w:t>0</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sidRPr="00B203CA">
              <w:rPr>
                <w:sz w:val="16"/>
                <w:szCs w:val="16"/>
              </w:rPr>
              <w:t>-1,4</w:t>
            </w:r>
          </w:p>
        </w:tc>
      </w:tr>
      <w:tr w:rsidR="006315D8" w:rsidRPr="00B203CA" w:rsidTr="00DD2268">
        <w:trPr>
          <w:trHeight w:val="258"/>
        </w:trPr>
        <w:tc>
          <w:tcPr>
            <w:tcW w:w="6354" w:type="dxa"/>
            <w:tcBorders>
              <w:top w:val="nil"/>
              <w:left w:val="single" w:sz="4" w:space="0" w:color="auto"/>
              <w:bottom w:val="single" w:sz="4" w:space="0" w:color="auto"/>
              <w:right w:val="single" w:sz="4" w:space="0" w:color="auto"/>
            </w:tcBorders>
            <w:shd w:val="clear" w:color="auto" w:fill="FFFFFF"/>
            <w:hideMark/>
          </w:tcPr>
          <w:p w:rsidR="006315D8" w:rsidRPr="00B203CA" w:rsidRDefault="006315D8" w:rsidP="00DD2268">
            <w:pPr>
              <w:jc w:val="both"/>
              <w:rPr>
                <w:sz w:val="16"/>
                <w:szCs w:val="16"/>
              </w:rPr>
            </w:pPr>
            <w:r w:rsidRPr="00B203CA">
              <w:rPr>
                <w:sz w:val="16"/>
                <w:szCs w:val="16"/>
              </w:rPr>
              <w:t>Платежи от государственных и муниципальных унитарных предприятий</w:t>
            </w:r>
          </w:p>
        </w:tc>
        <w:tc>
          <w:tcPr>
            <w:tcW w:w="1018" w:type="dxa"/>
            <w:tcBorders>
              <w:top w:val="nil"/>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sz w:val="16"/>
                <w:szCs w:val="16"/>
              </w:rPr>
            </w:pPr>
            <w:r w:rsidRPr="00B203CA">
              <w:rPr>
                <w:sz w:val="16"/>
                <w:szCs w:val="16"/>
              </w:rPr>
              <w:t>1</w:t>
            </w:r>
            <w:r>
              <w:rPr>
                <w:sz w:val="16"/>
                <w:szCs w:val="16"/>
              </w:rPr>
              <w:t> </w:t>
            </w:r>
            <w:r w:rsidRPr="00B203CA">
              <w:rPr>
                <w:sz w:val="16"/>
                <w:szCs w:val="16"/>
              </w:rPr>
              <w:t>144</w:t>
            </w:r>
            <w:r>
              <w:rPr>
                <w:sz w:val="16"/>
                <w:szCs w:val="16"/>
              </w:rPr>
              <w:t>,3</w:t>
            </w:r>
            <w:r w:rsidRPr="00B203CA">
              <w:rPr>
                <w:sz w:val="16"/>
                <w:szCs w:val="16"/>
              </w:rPr>
              <w:t xml:space="preserve"> </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sz w:val="16"/>
                <w:szCs w:val="16"/>
              </w:rPr>
            </w:pPr>
            <w:r w:rsidRPr="00B203CA">
              <w:rPr>
                <w:sz w:val="16"/>
                <w:szCs w:val="16"/>
              </w:rPr>
              <w:t>161</w:t>
            </w:r>
            <w:r>
              <w:rPr>
                <w:sz w:val="16"/>
                <w:szCs w:val="16"/>
              </w:rPr>
              <w:t>,8</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Pr>
                <w:sz w:val="16"/>
                <w:szCs w:val="16"/>
              </w:rPr>
              <w:t>0,03</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sidRPr="00B203CA">
              <w:rPr>
                <w:sz w:val="16"/>
                <w:szCs w:val="16"/>
              </w:rPr>
              <w:t>-982</w:t>
            </w:r>
            <w:r>
              <w:rPr>
                <w:sz w:val="16"/>
                <w:szCs w:val="16"/>
              </w:rPr>
              <w:t>,5</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sidRPr="00B203CA">
              <w:rPr>
                <w:sz w:val="16"/>
                <w:szCs w:val="16"/>
              </w:rPr>
              <w:t>-85,9</w:t>
            </w:r>
          </w:p>
        </w:tc>
      </w:tr>
      <w:tr w:rsidR="006315D8" w:rsidRPr="00B203CA" w:rsidTr="00DD2268">
        <w:trPr>
          <w:trHeight w:val="714"/>
        </w:trPr>
        <w:tc>
          <w:tcPr>
            <w:tcW w:w="6354" w:type="dxa"/>
            <w:tcBorders>
              <w:top w:val="nil"/>
              <w:left w:val="single" w:sz="4" w:space="0" w:color="auto"/>
              <w:bottom w:val="single" w:sz="4" w:space="0" w:color="auto"/>
              <w:right w:val="single" w:sz="4" w:space="0" w:color="auto"/>
            </w:tcBorders>
            <w:shd w:val="clear" w:color="auto" w:fill="FFFFFF"/>
            <w:hideMark/>
          </w:tcPr>
          <w:p w:rsidR="006315D8" w:rsidRPr="00B203CA" w:rsidRDefault="006315D8" w:rsidP="00DD2268">
            <w:pPr>
              <w:jc w:val="both"/>
              <w:rPr>
                <w:sz w:val="16"/>
                <w:szCs w:val="16"/>
              </w:rPr>
            </w:pPr>
            <w:r w:rsidRPr="00B203CA">
              <w:rPr>
                <w:sz w:val="16"/>
                <w:szCs w:val="16"/>
              </w:rPr>
              <w:t>Прочие поступления от использования имущества, находящихся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18" w:type="dxa"/>
            <w:tcBorders>
              <w:top w:val="nil"/>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sz w:val="16"/>
                <w:szCs w:val="16"/>
              </w:rPr>
            </w:pPr>
            <w:r w:rsidRPr="00B203CA">
              <w:rPr>
                <w:sz w:val="16"/>
                <w:szCs w:val="16"/>
              </w:rPr>
              <w:t>1</w:t>
            </w:r>
            <w:r>
              <w:rPr>
                <w:sz w:val="16"/>
                <w:szCs w:val="16"/>
              </w:rPr>
              <w:t> </w:t>
            </w:r>
            <w:r w:rsidRPr="00B203CA">
              <w:rPr>
                <w:sz w:val="16"/>
                <w:szCs w:val="16"/>
              </w:rPr>
              <w:t>518</w:t>
            </w:r>
            <w:r>
              <w:rPr>
                <w:sz w:val="16"/>
                <w:szCs w:val="16"/>
              </w:rPr>
              <w:t>,2</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sz w:val="16"/>
                <w:szCs w:val="16"/>
              </w:rPr>
            </w:pPr>
            <w:r w:rsidRPr="00B203CA">
              <w:rPr>
                <w:sz w:val="16"/>
                <w:szCs w:val="16"/>
              </w:rPr>
              <w:t>1</w:t>
            </w:r>
            <w:r>
              <w:rPr>
                <w:sz w:val="16"/>
                <w:szCs w:val="16"/>
              </w:rPr>
              <w:t> </w:t>
            </w:r>
            <w:r w:rsidRPr="00B203CA">
              <w:rPr>
                <w:sz w:val="16"/>
                <w:szCs w:val="16"/>
              </w:rPr>
              <w:t>922</w:t>
            </w:r>
            <w:r>
              <w:rPr>
                <w:sz w:val="16"/>
                <w:szCs w:val="16"/>
              </w:rPr>
              <w:t>,1</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Pr>
                <w:sz w:val="16"/>
                <w:szCs w:val="16"/>
              </w:rPr>
              <w:t>0,3</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sidRPr="00B203CA">
              <w:rPr>
                <w:sz w:val="16"/>
                <w:szCs w:val="16"/>
              </w:rPr>
              <w:t>403</w:t>
            </w:r>
            <w:r>
              <w:rPr>
                <w:sz w:val="16"/>
                <w:szCs w:val="16"/>
              </w:rPr>
              <w:t>,8</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sidRPr="00B203CA">
              <w:rPr>
                <w:sz w:val="16"/>
                <w:szCs w:val="16"/>
              </w:rPr>
              <w:t>26,6</w:t>
            </w:r>
          </w:p>
        </w:tc>
      </w:tr>
      <w:tr w:rsidR="006315D8" w:rsidRPr="00B203CA" w:rsidTr="00DD2268">
        <w:trPr>
          <w:trHeight w:val="244"/>
        </w:trPr>
        <w:tc>
          <w:tcPr>
            <w:tcW w:w="6354" w:type="dxa"/>
            <w:tcBorders>
              <w:top w:val="nil"/>
              <w:left w:val="single" w:sz="4" w:space="0" w:color="auto"/>
              <w:bottom w:val="single" w:sz="4" w:space="0" w:color="auto"/>
              <w:right w:val="single" w:sz="4" w:space="0" w:color="auto"/>
            </w:tcBorders>
            <w:shd w:val="clear" w:color="auto" w:fill="FFFFFF"/>
            <w:hideMark/>
          </w:tcPr>
          <w:p w:rsidR="006315D8" w:rsidRPr="00B203CA" w:rsidRDefault="006315D8" w:rsidP="00DD2268">
            <w:pPr>
              <w:jc w:val="both"/>
              <w:rPr>
                <w:b/>
                <w:bCs/>
                <w:sz w:val="16"/>
                <w:szCs w:val="16"/>
              </w:rPr>
            </w:pPr>
            <w:r w:rsidRPr="00B203CA">
              <w:rPr>
                <w:b/>
                <w:bCs/>
                <w:sz w:val="16"/>
                <w:szCs w:val="16"/>
              </w:rPr>
              <w:t>ПЛАТЕЖИ ПРИ ПОЛЬЗОВАНИИ ПРИРОДНЫМИ РЕСУРСАМИ</w:t>
            </w:r>
          </w:p>
        </w:tc>
        <w:tc>
          <w:tcPr>
            <w:tcW w:w="1018" w:type="dxa"/>
            <w:tcBorders>
              <w:top w:val="nil"/>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1 000,0</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879</w:t>
            </w:r>
            <w:r>
              <w:rPr>
                <w:b/>
                <w:bCs/>
                <w:sz w:val="16"/>
                <w:szCs w:val="16"/>
              </w:rPr>
              <w:t>,</w:t>
            </w:r>
            <w:r w:rsidRPr="00B203CA">
              <w:rPr>
                <w:b/>
                <w:bCs/>
                <w:sz w:val="16"/>
                <w:szCs w:val="16"/>
              </w:rPr>
              <w:t>0</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Pr>
                <w:b/>
                <w:bCs/>
                <w:sz w:val="16"/>
                <w:szCs w:val="16"/>
              </w:rPr>
              <w:t>0,1</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-121</w:t>
            </w:r>
            <w:r>
              <w:rPr>
                <w:b/>
                <w:bCs/>
                <w:sz w:val="16"/>
                <w:szCs w:val="16"/>
              </w:rPr>
              <w:t>,</w:t>
            </w:r>
            <w:r w:rsidRPr="00B203CA">
              <w:rPr>
                <w:b/>
                <w:bCs/>
                <w:sz w:val="16"/>
                <w:szCs w:val="16"/>
              </w:rPr>
              <w:t>0</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-12,1</w:t>
            </w:r>
          </w:p>
        </w:tc>
      </w:tr>
      <w:tr w:rsidR="006315D8" w:rsidRPr="00B203CA" w:rsidTr="00DD2268">
        <w:trPr>
          <w:trHeight w:val="417"/>
        </w:trPr>
        <w:tc>
          <w:tcPr>
            <w:tcW w:w="6354" w:type="dxa"/>
            <w:tcBorders>
              <w:top w:val="nil"/>
              <w:left w:val="single" w:sz="4" w:space="0" w:color="auto"/>
              <w:bottom w:val="single" w:sz="4" w:space="0" w:color="auto"/>
              <w:right w:val="single" w:sz="4" w:space="0" w:color="auto"/>
            </w:tcBorders>
            <w:shd w:val="clear" w:color="auto" w:fill="FFFFFF"/>
            <w:hideMark/>
          </w:tcPr>
          <w:p w:rsidR="006315D8" w:rsidRPr="00B203CA" w:rsidRDefault="006315D8" w:rsidP="00DD2268">
            <w:pPr>
              <w:jc w:val="both"/>
              <w:rPr>
                <w:b/>
                <w:bCs/>
                <w:sz w:val="16"/>
                <w:szCs w:val="16"/>
              </w:rPr>
            </w:pPr>
            <w:r w:rsidRPr="00B203CA">
              <w:rPr>
                <w:b/>
                <w:bCs/>
                <w:sz w:val="16"/>
                <w:szCs w:val="16"/>
              </w:rPr>
              <w:t>ДОХОДЫ ОТ ОКАЗАНИЯ ПЛАТНЫХ УСЛУГ И КОМПЕНСАЦИИ ЗАТРАТ ГОСУДАРСТВА</w:t>
            </w:r>
          </w:p>
        </w:tc>
        <w:tc>
          <w:tcPr>
            <w:tcW w:w="1018" w:type="dxa"/>
            <w:tcBorders>
              <w:top w:val="nil"/>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12 650,0</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8</w:t>
            </w:r>
            <w:r>
              <w:rPr>
                <w:b/>
                <w:bCs/>
                <w:sz w:val="16"/>
                <w:szCs w:val="16"/>
              </w:rPr>
              <w:t> </w:t>
            </w:r>
            <w:r w:rsidRPr="00B203CA">
              <w:rPr>
                <w:b/>
                <w:bCs/>
                <w:sz w:val="16"/>
                <w:szCs w:val="16"/>
              </w:rPr>
              <w:t>439</w:t>
            </w:r>
            <w:r>
              <w:rPr>
                <w:b/>
                <w:bCs/>
                <w:sz w:val="16"/>
                <w:szCs w:val="16"/>
              </w:rPr>
              <w:t>,3</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Pr>
                <w:b/>
                <w:bCs/>
                <w:sz w:val="16"/>
                <w:szCs w:val="16"/>
              </w:rPr>
              <w:t>1,3</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-4</w:t>
            </w:r>
            <w:r>
              <w:rPr>
                <w:b/>
                <w:bCs/>
                <w:sz w:val="16"/>
                <w:szCs w:val="16"/>
              </w:rPr>
              <w:t> </w:t>
            </w:r>
            <w:r w:rsidRPr="00B203CA">
              <w:rPr>
                <w:b/>
                <w:bCs/>
                <w:sz w:val="16"/>
                <w:szCs w:val="16"/>
              </w:rPr>
              <w:t>210</w:t>
            </w:r>
            <w:r>
              <w:rPr>
                <w:b/>
                <w:bCs/>
                <w:sz w:val="16"/>
                <w:szCs w:val="16"/>
              </w:rPr>
              <w:t>,8</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-33,3</w:t>
            </w:r>
          </w:p>
        </w:tc>
      </w:tr>
      <w:tr w:rsidR="006315D8" w:rsidRPr="00B203CA" w:rsidTr="00DD2268">
        <w:trPr>
          <w:trHeight w:val="188"/>
        </w:trPr>
        <w:tc>
          <w:tcPr>
            <w:tcW w:w="6354" w:type="dxa"/>
            <w:tcBorders>
              <w:top w:val="nil"/>
              <w:left w:val="single" w:sz="4" w:space="0" w:color="auto"/>
              <w:bottom w:val="single" w:sz="4" w:space="0" w:color="auto"/>
              <w:right w:val="single" w:sz="4" w:space="0" w:color="auto"/>
            </w:tcBorders>
            <w:shd w:val="clear" w:color="auto" w:fill="FFFFFF"/>
            <w:hideMark/>
          </w:tcPr>
          <w:p w:rsidR="006315D8" w:rsidRPr="00B203CA" w:rsidRDefault="006315D8" w:rsidP="00DD2268">
            <w:pPr>
              <w:jc w:val="both"/>
              <w:rPr>
                <w:b/>
                <w:bCs/>
                <w:sz w:val="16"/>
                <w:szCs w:val="16"/>
              </w:rPr>
            </w:pPr>
            <w:r w:rsidRPr="00B203CA">
              <w:rPr>
                <w:b/>
                <w:bCs/>
                <w:sz w:val="16"/>
                <w:szCs w:val="16"/>
              </w:rPr>
              <w:t>ДОХОДЫ ОТ ПРОДАЖИ МАТЕРИАЛЬНЫХ И НЕМАТЕРИАЛЬНЫХ АКТИВОВ</w:t>
            </w:r>
          </w:p>
        </w:tc>
        <w:tc>
          <w:tcPr>
            <w:tcW w:w="1018" w:type="dxa"/>
            <w:tcBorders>
              <w:top w:val="nil"/>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16</w:t>
            </w:r>
            <w:r>
              <w:rPr>
                <w:b/>
                <w:bCs/>
                <w:sz w:val="16"/>
                <w:szCs w:val="16"/>
              </w:rPr>
              <w:t> </w:t>
            </w:r>
            <w:r w:rsidRPr="00B203CA">
              <w:rPr>
                <w:b/>
                <w:bCs/>
                <w:sz w:val="16"/>
                <w:szCs w:val="16"/>
              </w:rPr>
              <w:t>342</w:t>
            </w:r>
            <w:r>
              <w:rPr>
                <w:b/>
                <w:bCs/>
                <w:sz w:val="16"/>
                <w:szCs w:val="16"/>
              </w:rPr>
              <w:t>,1</w:t>
            </w:r>
            <w:r w:rsidRPr="00B203CA">
              <w:rPr>
                <w:b/>
                <w:bCs/>
                <w:sz w:val="16"/>
                <w:szCs w:val="16"/>
              </w:rPr>
              <w:t xml:space="preserve"> </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17</w:t>
            </w:r>
            <w:r>
              <w:rPr>
                <w:b/>
                <w:bCs/>
                <w:sz w:val="16"/>
                <w:szCs w:val="16"/>
              </w:rPr>
              <w:t> </w:t>
            </w:r>
            <w:r w:rsidRPr="00B203CA">
              <w:rPr>
                <w:b/>
                <w:bCs/>
                <w:sz w:val="16"/>
                <w:szCs w:val="16"/>
              </w:rPr>
              <w:t>019</w:t>
            </w:r>
            <w:r>
              <w:rPr>
                <w:b/>
                <w:bCs/>
                <w:sz w:val="16"/>
                <w:szCs w:val="16"/>
              </w:rPr>
              <w:t>,9</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Pr>
                <w:b/>
                <w:bCs/>
                <w:sz w:val="16"/>
                <w:szCs w:val="16"/>
              </w:rPr>
              <w:t>2,7</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677</w:t>
            </w:r>
            <w:r>
              <w:rPr>
                <w:b/>
                <w:bCs/>
                <w:sz w:val="16"/>
                <w:szCs w:val="16"/>
              </w:rPr>
              <w:t>,7</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4,1</w:t>
            </w:r>
          </w:p>
        </w:tc>
      </w:tr>
      <w:tr w:rsidR="006315D8" w:rsidRPr="00B203CA" w:rsidTr="00DD2268">
        <w:trPr>
          <w:trHeight w:val="843"/>
        </w:trPr>
        <w:tc>
          <w:tcPr>
            <w:tcW w:w="6354" w:type="dxa"/>
            <w:tcBorders>
              <w:top w:val="nil"/>
              <w:left w:val="single" w:sz="4" w:space="0" w:color="auto"/>
              <w:bottom w:val="single" w:sz="4" w:space="0" w:color="auto"/>
              <w:right w:val="single" w:sz="4" w:space="0" w:color="auto"/>
            </w:tcBorders>
            <w:shd w:val="clear" w:color="auto" w:fill="FFFFFF"/>
            <w:hideMark/>
          </w:tcPr>
          <w:p w:rsidR="006315D8" w:rsidRPr="00B203CA" w:rsidRDefault="006315D8" w:rsidP="00DD2268">
            <w:pPr>
              <w:jc w:val="both"/>
              <w:rPr>
                <w:sz w:val="16"/>
                <w:szCs w:val="16"/>
              </w:rPr>
            </w:pPr>
            <w:r w:rsidRPr="00B203CA">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18" w:type="dxa"/>
            <w:tcBorders>
              <w:top w:val="nil"/>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sz w:val="16"/>
                <w:szCs w:val="16"/>
              </w:rPr>
            </w:pPr>
            <w:r w:rsidRPr="00B203CA">
              <w:rPr>
                <w:sz w:val="16"/>
                <w:szCs w:val="16"/>
              </w:rPr>
              <w:t>5</w:t>
            </w:r>
            <w:r>
              <w:rPr>
                <w:sz w:val="16"/>
                <w:szCs w:val="16"/>
              </w:rPr>
              <w:t> </w:t>
            </w:r>
            <w:r w:rsidRPr="00B203CA">
              <w:rPr>
                <w:sz w:val="16"/>
                <w:szCs w:val="16"/>
              </w:rPr>
              <w:t>922</w:t>
            </w:r>
            <w:r>
              <w:rPr>
                <w:sz w:val="16"/>
                <w:szCs w:val="16"/>
              </w:rPr>
              <w:t>,1</w:t>
            </w:r>
            <w:r w:rsidRPr="00B203CA">
              <w:rPr>
                <w:sz w:val="16"/>
                <w:szCs w:val="16"/>
              </w:rPr>
              <w:t xml:space="preserve"> </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sz w:val="16"/>
                <w:szCs w:val="16"/>
              </w:rPr>
            </w:pPr>
            <w:r w:rsidRPr="00B203CA">
              <w:rPr>
                <w:sz w:val="16"/>
                <w:szCs w:val="16"/>
              </w:rPr>
              <w:t>10 000,0</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Pr>
                <w:sz w:val="16"/>
                <w:szCs w:val="16"/>
              </w:rPr>
              <w:t>1,6</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sidRPr="00B203CA">
              <w:rPr>
                <w:sz w:val="16"/>
                <w:szCs w:val="16"/>
              </w:rPr>
              <w:t>4</w:t>
            </w:r>
            <w:r>
              <w:rPr>
                <w:sz w:val="16"/>
                <w:szCs w:val="16"/>
              </w:rPr>
              <w:t> </w:t>
            </w:r>
            <w:r w:rsidRPr="00B203CA">
              <w:rPr>
                <w:sz w:val="16"/>
                <w:szCs w:val="16"/>
              </w:rPr>
              <w:t>077</w:t>
            </w:r>
            <w:r>
              <w:rPr>
                <w:sz w:val="16"/>
                <w:szCs w:val="16"/>
              </w:rPr>
              <w:t>,9</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sidRPr="00B203CA">
              <w:rPr>
                <w:sz w:val="16"/>
                <w:szCs w:val="16"/>
              </w:rPr>
              <w:t>68,9</w:t>
            </w:r>
          </w:p>
        </w:tc>
      </w:tr>
      <w:tr w:rsidR="006315D8" w:rsidRPr="00B203CA" w:rsidTr="00DD2268">
        <w:trPr>
          <w:trHeight w:val="556"/>
        </w:trPr>
        <w:tc>
          <w:tcPr>
            <w:tcW w:w="6354" w:type="dxa"/>
            <w:tcBorders>
              <w:top w:val="nil"/>
              <w:left w:val="single" w:sz="4" w:space="0" w:color="auto"/>
              <w:bottom w:val="single" w:sz="4" w:space="0" w:color="auto"/>
              <w:right w:val="single" w:sz="4" w:space="0" w:color="auto"/>
            </w:tcBorders>
            <w:shd w:val="clear" w:color="auto" w:fill="FFFFFF"/>
            <w:hideMark/>
          </w:tcPr>
          <w:p w:rsidR="006315D8" w:rsidRPr="00B203CA" w:rsidRDefault="006315D8" w:rsidP="00DD2268">
            <w:pPr>
              <w:jc w:val="both"/>
              <w:rPr>
                <w:sz w:val="16"/>
                <w:szCs w:val="16"/>
              </w:rPr>
            </w:pPr>
            <w:r w:rsidRPr="00B203CA">
              <w:rPr>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018" w:type="dxa"/>
            <w:tcBorders>
              <w:top w:val="nil"/>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sz w:val="16"/>
                <w:szCs w:val="16"/>
              </w:rPr>
            </w:pPr>
            <w:r w:rsidRPr="00B203CA">
              <w:rPr>
                <w:sz w:val="16"/>
                <w:szCs w:val="16"/>
              </w:rPr>
              <w:t>6</w:t>
            </w:r>
            <w:r>
              <w:rPr>
                <w:sz w:val="16"/>
                <w:szCs w:val="16"/>
              </w:rPr>
              <w:t> </w:t>
            </w:r>
            <w:r w:rsidRPr="00B203CA">
              <w:rPr>
                <w:sz w:val="16"/>
                <w:szCs w:val="16"/>
              </w:rPr>
              <w:t>000</w:t>
            </w:r>
            <w:r>
              <w:rPr>
                <w:sz w:val="16"/>
                <w:szCs w:val="16"/>
              </w:rPr>
              <w:t>,0</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sz w:val="16"/>
                <w:szCs w:val="16"/>
              </w:rPr>
            </w:pPr>
            <w:r w:rsidRPr="00B203CA">
              <w:rPr>
                <w:sz w:val="16"/>
                <w:szCs w:val="16"/>
              </w:rPr>
              <w:t>4</w:t>
            </w:r>
            <w:r>
              <w:rPr>
                <w:sz w:val="16"/>
                <w:szCs w:val="16"/>
              </w:rPr>
              <w:t> </w:t>
            </w:r>
            <w:r w:rsidRPr="00B203CA">
              <w:rPr>
                <w:sz w:val="16"/>
                <w:szCs w:val="16"/>
              </w:rPr>
              <w:t>809</w:t>
            </w:r>
            <w:r>
              <w:rPr>
                <w:sz w:val="16"/>
                <w:szCs w:val="16"/>
              </w:rPr>
              <w:t>,8</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Pr>
                <w:sz w:val="16"/>
                <w:szCs w:val="16"/>
              </w:rPr>
              <w:t>0,8</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sidRPr="00B203CA">
              <w:rPr>
                <w:sz w:val="16"/>
                <w:szCs w:val="16"/>
              </w:rPr>
              <w:t>-1</w:t>
            </w:r>
            <w:r>
              <w:rPr>
                <w:sz w:val="16"/>
                <w:szCs w:val="16"/>
              </w:rPr>
              <w:t> </w:t>
            </w:r>
            <w:r w:rsidRPr="00B203CA">
              <w:rPr>
                <w:sz w:val="16"/>
                <w:szCs w:val="16"/>
              </w:rPr>
              <w:t>190</w:t>
            </w:r>
            <w:r>
              <w:rPr>
                <w:sz w:val="16"/>
                <w:szCs w:val="16"/>
              </w:rPr>
              <w:t>,2</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sidRPr="00B203CA">
              <w:rPr>
                <w:sz w:val="16"/>
                <w:szCs w:val="16"/>
              </w:rPr>
              <w:t>-19,8</w:t>
            </w:r>
          </w:p>
        </w:tc>
      </w:tr>
      <w:tr w:rsidR="006315D8" w:rsidRPr="00B203CA" w:rsidTr="00DD2268">
        <w:trPr>
          <w:trHeight w:val="423"/>
        </w:trPr>
        <w:tc>
          <w:tcPr>
            <w:tcW w:w="6354" w:type="dxa"/>
            <w:tcBorders>
              <w:top w:val="nil"/>
              <w:left w:val="single" w:sz="4" w:space="0" w:color="auto"/>
              <w:bottom w:val="single" w:sz="4" w:space="0" w:color="auto"/>
              <w:right w:val="single" w:sz="4" w:space="0" w:color="auto"/>
            </w:tcBorders>
            <w:shd w:val="clear" w:color="auto" w:fill="FFFFFF"/>
            <w:hideMark/>
          </w:tcPr>
          <w:p w:rsidR="006315D8" w:rsidRPr="00B203CA" w:rsidRDefault="006315D8" w:rsidP="00DD2268">
            <w:pPr>
              <w:jc w:val="both"/>
              <w:rPr>
                <w:sz w:val="16"/>
                <w:szCs w:val="16"/>
              </w:rPr>
            </w:pPr>
            <w:r w:rsidRPr="00B203CA">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018" w:type="dxa"/>
            <w:tcBorders>
              <w:top w:val="nil"/>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sz w:val="16"/>
                <w:szCs w:val="16"/>
              </w:rPr>
            </w:pPr>
            <w:r w:rsidRPr="00B203CA">
              <w:rPr>
                <w:sz w:val="16"/>
                <w:szCs w:val="16"/>
              </w:rPr>
              <w:t>4 420,0</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sz w:val="16"/>
                <w:szCs w:val="16"/>
              </w:rPr>
            </w:pPr>
            <w:r w:rsidRPr="00B203CA">
              <w:rPr>
                <w:sz w:val="16"/>
                <w:szCs w:val="16"/>
              </w:rPr>
              <w:t>2</w:t>
            </w:r>
            <w:r>
              <w:rPr>
                <w:sz w:val="16"/>
                <w:szCs w:val="16"/>
              </w:rPr>
              <w:t> </w:t>
            </w:r>
            <w:r w:rsidRPr="00B203CA">
              <w:rPr>
                <w:sz w:val="16"/>
                <w:szCs w:val="16"/>
              </w:rPr>
              <w:t>210</w:t>
            </w:r>
            <w:r>
              <w:rPr>
                <w:sz w:val="16"/>
                <w:szCs w:val="16"/>
              </w:rPr>
              <w:t>,</w:t>
            </w:r>
            <w:r w:rsidRPr="00B203CA">
              <w:rPr>
                <w:sz w:val="16"/>
                <w:szCs w:val="16"/>
              </w:rPr>
              <w:t>0</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Pr>
                <w:sz w:val="16"/>
                <w:szCs w:val="16"/>
              </w:rPr>
              <w:t>0,3</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sidRPr="00B203CA">
              <w:rPr>
                <w:sz w:val="16"/>
                <w:szCs w:val="16"/>
              </w:rPr>
              <w:t>-2</w:t>
            </w:r>
            <w:r>
              <w:rPr>
                <w:sz w:val="16"/>
                <w:szCs w:val="16"/>
              </w:rPr>
              <w:t> </w:t>
            </w:r>
            <w:r w:rsidRPr="00B203CA">
              <w:rPr>
                <w:sz w:val="16"/>
                <w:szCs w:val="16"/>
              </w:rPr>
              <w:t>209</w:t>
            </w:r>
            <w:r>
              <w:rPr>
                <w:sz w:val="16"/>
                <w:szCs w:val="16"/>
              </w:rPr>
              <w:t>,9</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sz w:val="16"/>
                <w:szCs w:val="16"/>
              </w:rPr>
            </w:pPr>
            <w:r w:rsidRPr="00B203CA">
              <w:rPr>
                <w:sz w:val="16"/>
                <w:szCs w:val="16"/>
              </w:rPr>
              <w:t>-50,0</w:t>
            </w:r>
          </w:p>
        </w:tc>
      </w:tr>
      <w:tr w:rsidR="006315D8" w:rsidRPr="00B203CA" w:rsidTr="00DD2268">
        <w:trPr>
          <w:trHeight w:val="390"/>
        </w:trPr>
        <w:tc>
          <w:tcPr>
            <w:tcW w:w="6354" w:type="dxa"/>
            <w:tcBorders>
              <w:top w:val="nil"/>
              <w:left w:val="single" w:sz="4" w:space="0" w:color="auto"/>
              <w:bottom w:val="single" w:sz="4" w:space="0" w:color="auto"/>
              <w:right w:val="single" w:sz="4" w:space="0" w:color="auto"/>
            </w:tcBorders>
            <w:shd w:val="clear" w:color="auto" w:fill="FFFFFF"/>
            <w:hideMark/>
          </w:tcPr>
          <w:p w:rsidR="006315D8" w:rsidRPr="00B203CA" w:rsidRDefault="006315D8" w:rsidP="00DD2268">
            <w:pPr>
              <w:jc w:val="both"/>
              <w:rPr>
                <w:b/>
                <w:bCs/>
                <w:sz w:val="16"/>
                <w:szCs w:val="16"/>
              </w:rPr>
            </w:pPr>
            <w:r w:rsidRPr="00B203CA">
              <w:rPr>
                <w:b/>
                <w:bCs/>
                <w:sz w:val="16"/>
                <w:szCs w:val="16"/>
              </w:rPr>
              <w:t>ШТРАФЫ, САНКЦИИ, ВОЗМЕЩЕНИЕ УЩЕРБА</w:t>
            </w:r>
          </w:p>
        </w:tc>
        <w:tc>
          <w:tcPr>
            <w:tcW w:w="1018" w:type="dxa"/>
            <w:tcBorders>
              <w:top w:val="nil"/>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5 300,0</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5</w:t>
            </w:r>
            <w:r>
              <w:rPr>
                <w:b/>
                <w:bCs/>
                <w:sz w:val="16"/>
                <w:szCs w:val="16"/>
              </w:rPr>
              <w:t> </w:t>
            </w:r>
            <w:r w:rsidRPr="00B203CA">
              <w:rPr>
                <w:b/>
                <w:bCs/>
                <w:sz w:val="16"/>
                <w:szCs w:val="16"/>
              </w:rPr>
              <w:t>519</w:t>
            </w:r>
            <w:r>
              <w:rPr>
                <w:b/>
                <w:bCs/>
                <w:sz w:val="16"/>
                <w:szCs w:val="16"/>
              </w:rPr>
              <w:t>,7</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Pr>
                <w:b/>
                <w:bCs/>
                <w:sz w:val="16"/>
                <w:szCs w:val="16"/>
              </w:rPr>
              <w:t>0,9</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219</w:t>
            </w:r>
            <w:r>
              <w:rPr>
                <w:b/>
                <w:bCs/>
                <w:sz w:val="16"/>
                <w:szCs w:val="16"/>
              </w:rPr>
              <w:t>,7</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4,1</w:t>
            </w:r>
          </w:p>
        </w:tc>
      </w:tr>
      <w:tr w:rsidR="006315D8" w:rsidRPr="00B203CA" w:rsidTr="00DD2268">
        <w:trPr>
          <w:trHeight w:val="255"/>
        </w:trPr>
        <w:tc>
          <w:tcPr>
            <w:tcW w:w="6354" w:type="dxa"/>
            <w:tcBorders>
              <w:top w:val="single" w:sz="4" w:space="0" w:color="auto"/>
              <w:left w:val="single" w:sz="4" w:space="0" w:color="auto"/>
              <w:bottom w:val="single" w:sz="4" w:space="0" w:color="auto"/>
              <w:right w:val="single" w:sz="4" w:space="0" w:color="auto"/>
            </w:tcBorders>
            <w:shd w:val="clear" w:color="auto" w:fill="FFFFFF"/>
            <w:hideMark/>
          </w:tcPr>
          <w:p w:rsidR="006315D8" w:rsidRPr="00B203CA" w:rsidRDefault="006315D8" w:rsidP="00DD2268">
            <w:pPr>
              <w:jc w:val="both"/>
              <w:rPr>
                <w:b/>
                <w:bCs/>
                <w:sz w:val="16"/>
                <w:szCs w:val="16"/>
              </w:rPr>
            </w:pPr>
            <w:r w:rsidRPr="00B203CA">
              <w:rPr>
                <w:b/>
                <w:bCs/>
                <w:sz w:val="16"/>
                <w:szCs w:val="16"/>
              </w:rPr>
              <w:t>ПРОЧИЕ НЕНАЛОГОВЫЕ ДОХОДЫ</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1</w:t>
            </w:r>
            <w:r>
              <w:rPr>
                <w:b/>
                <w:bCs/>
                <w:sz w:val="16"/>
                <w:szCs w:val="16"/>
              </w:rPr>
              <w:t> </w:t>
            </w:r>
            <w:r w:rsidRPr="00B203CA">
              <w:rPr>
                <w:b/>
                <w:bCs/>
                <w:sz w:val="16"/>
                <w:szCs w:val="16"/>
              </w:rPr>
              <w:t>824</w:t>
            </w:r>
            <w:r>
              <w:rPr>
                <w:b/>
                <w:bCs/>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2</w:t>
            </w:r>
            <w:r>
              <w:rPr>
                <w:b/>
                <w:bCs/>
                <w:sz w:val="16"/>
                <w:szCs w:val="16"/>
              </w:rPr>
              <w:t> </w:t>
            </w:r>
            <w:r w:rsidRPr="00B203CA">
              <w:rPr>
                <w:b/>
                <w:bCs/>
                <w:sz w:val="16"/>
                <w:szCs w:val="16"/>
              </w:rPr>
              <w:t>023</w:t>
            </w:r>
            <w:r>
              <w:rPr>
                <w:b/>
                <w:bCs/>
                <w:sz w:val="16"/>
                <w:szCs w:val="16"/>
              </w:rPr>
              <w:t>,0</w:t>
            </w:r>
          </w:p>
        </w:tc>
        <w:tc>
          <w:tcPr>
            <w:tcW w:w="7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Pr>
                <w:b/>
                <w:bCs/>
                <w:sz w:val="16"/>
                <w:szCs w:val="16"/>
              </w:rPr>
              <w:t>0,3</w:t>
            </w:r>
          </w:p>
        </w:tc>
        <w:tc>
          <w:tcPr>
            <w:tcW w:w="9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198</w:t>
            </w:r>
            <w:r>
              <w:rPr>
                <w:b/>
                <w:bCs/>
                <w:sz w:val="16"/>
                <w:szCs w:val="16"/>
              </w:rPr>
              <w:t>,9</w:t>
            </w:r>
          </w:p>
        </w:tc>
        <w:tc>
          <w:tcPr>
            <w:tcW w:w="61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10,9</w:t>
            </w:r>
          </w:p>
        </w:tc>
      </w:tr>
      <w:tr w:rsidR="006315D8" w:rsidRPr="00B203CA" w:rsidTr="00DD2268">
        <w:trPr>
          <w:trHeight w:val="163"/>
        </w:trPr>
        <w:tc>
          <w:tcPr>
            <w:tcW w:w="6354" w:type="dxa"/>
            <w:tcBorders>
              <w:top w:val="nil"/>
              <w:left w:val="single" w:sz="4" w:space="0" w:color="auto"/>
              <w:bottom w:val="single" w:sz="4" w:space="0" w:color="auto"/>
              <w:right w:val="single" w:sz="4" w:space="0" w:color="auto"/>
            </w:tcBorders>
            <w:shd w:val="clear" w:color="auto" w:fill="FFFFFF"/>
            <w:noWrap/>
            <w:hideMark/>
          </w:tcPr>
          <w:p w:rsidR="006315D8" w:rsidRPr="00B203CA" w:rsidRDefault="006315D8" w:rsidP="00DD2268">
            <w:pPr>
              <w:jc w:val="both"/>
              <w:rPr>
                <w:b/>
                <w:bCs/>
                <w:sz w:val="16"/>
                <w:szCs w:val="16"/>
              </w:rPr>
            </w:pPr>
            <w:r w:rsidRPr="00B203CA">
              <w:rPr>
                <w:b/>
                <w:bCs/>
                <w:sz w:val="16"/>
                <w:szCs w:val="16"/>
              </w:rPr>
              <w:t>БЕЗВОЗМЕЗДНЫЕ ПОСТУПЛЕНИЯ</w:t>
            </w:r>
          </w:p>
        </w:tc>
        <w:tc>
          <w:tcPr>
            <w:tcW w:w="1018" w:type="dxa"/>
            <w:tcBorders>
              <w:top w:val="single" w:sz="4" w:space="0" w:color="auto"/>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521</w:t>
            </w:r>
            <w:r>
              <w:rPr>
                <w:b/>
                <w:bCs/>
                <w:sz w:val="16"/>
                <w:szCs w:val="16"/>
              </w:rPr>
              <w:t> </w:t>
            </w:r>
            <w:r w:rsidRPr="00B203CA">
              <w:rPr>
                <w:b/>
                <w:bCs/>
                <w:sz w:val="16"/>
                <w:szCs w:val="16"/>
              </w:rPr>
              <w:t>872</w:t>
            </w:r>
            <w:r>
              <w:rPr>
                <w:b/>
                <w:bCs/>
                <w:sz w:val="16"/>
                <w:szCs w:val="16"/>
              </w:rPr>
              <w:t>,2</w:t>
            </w:r>
            <w:r w:rsidRPr="00B203CA">
              <w:rPr>
                <w:b/>
                <w:bCs/>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381</w:t>
            </w:r>
            <w:r>
              <w:rPr>
                <w:b/>
                <w:bCs/>
                <w:sz w:val="16"/>
                <w:szCs w:val="16"/>
              </w:rPr>
              <w:t> </w:t>
            </w:r>
            <w:r w:rsidRPr="00B203CA">
              <w:rPr>
                <w:b/>
                <w:bCs/>
                <w:sz w:val="16"/>
                <w:szCs w:val="16"/>
              </w:rPr>
              <w:t>109</w:t>
            </w:r>
            <w:r>
              <w:rPr>
                <w:b/>
                <w:bCs/>
                <w:sz w:val="16"/>
                <w:szCs w:val="16"/>
              </w:rPr>
              <w:t>,2</w:t>
            </w:r>
          </w:p>
        </w:tc>
        <w:tc>
          <w:tcPr>
            <w:tcW w:w="703" w:type="dxa"/>
            <w:tcBorders>
              <w:top w:val="single" w:sz="4" w:space="0" w:color="auto"/>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Pr>
                <w:b/>
                <w:bCs/>
                <w:sz w:val="16"/>
                <w:szCs w:val="16"/>
              </w:rPr>
              <w:t>59,8</w:t>
            </w:r>
          </w:p>
        </w:tc>
        <w:tc>
          <w:tcPr>
            <w:tcW w:w="997" w:type="dxa"/>
            <w:tcBorders>
              <w:top w:val="single" w:sz="4" w:space="0" w:color="auto"/>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-140</w:t>
            </w:r>
            <w:r>
              <w:rPr>
                <w:b/>
                <w:bCs/>
                <w:sz w:val="16"/>
                <w:szCs w:val="16"/>
              </w:rPr>
              <w:t> </w:t>
            </w:r>
            <w:r w:rsidRPr="00B203CA">
              <w:rPr>
                <w:b/>
                <w:bCs/>
                <w:sz w:val="16"/>
                <w:szCs w:val="16"/>
              </w:rPr>
              <w:t>762</w:t>
            </w:r>
            <w:r>
              <w:rPr>
                <w:b/>
                <w:bCs/>
                <w:sz w:val="16"/>
                <w:szCs w:val="16"/>
              </w:rPr>
              <w:t>,9</w:t>
            </w:r>
          </w:p>
        </w:tc>
        <w:tc>
          <w:tcPr>
            <w:tcW w:w="613" w:type="dxa"/>
            <w:tcBorders>
              <w:top w:val="single" w:sz="4" w:space="0" w:color="auto"/>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-27,0</w:t>
            </w:r>
          </w:p>
        </w:tc>
      </w:tr>
      <w:tr w:rsidR="006315D8" w:rsidRPr="00B203CA" w:rsidTr="00DD2268">
        <w:trPr>
          <w:trHeight w:val="353"/>
        </w:trPr>
        <w:tc>
          <w:tcPr>
            <w:tcW w:w="6354" w:type="dxa"/>
            <w:tcBorders>
              <w:top w:val="nil"/>
              <w:left w:val="single" w:sz="4" w:space="0" w:color="auto"/>
              <w:bottom w:val="single" w:sz="4" w:space="0" w:color="auto"/>
              <w:right w:val="single" w:sz="4" w:space="0" w:color="auto"/>
            </w:tcBorders>
            <w:shd w:val="clear" w:color="auto" w:fill="FFFFFF"/>
            <w:hideMark/>
          </w:tcPr>
          <w:p w:rsidR="006315D8" w:rsidRPr="00B203CA" w:rsidRDefault="006315D8" w:rsidP="00DD2268">
            <w:pPr>
              <w:jc w:val="both"/>
              <w:rPr>
                <w:b/>
                <w:bCs/>
                <w:sz w:val="16"/>
                <w:szCs w:val="16"/>
              </w:rPr>
            </w:pPr>
            <w:r w:rsidRPr="00B203CA">
              <w:rPr>
                <w:b/>
                <w:bCs/>
                <w:sz w:val="16"/>
                <w:szCs w:val="16"/>
              </w:rPr>
              <w:t>БЕЗВОЗМЕЗДНЫЕ ПОСТУПЛЕНИЯ ОТ ДРУГИХ БЮДЖЕТОВ БЮДЖЕТНОЙ СИСТЕМЫ РОССИЙСКОЙ ФЕДЕРАЦИИ</w:t>
            </w:r>
          </w:p>
        </w:tc>
        <w:tc>
          <w:tcPr>
            <w:tcW w:w="1018" w:type="dxa"/>
            <w:tcBorders>
              <w:top w:val="nil"/>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520</w:t>
            </w:r>
            <w:r>
              <w:rPr>
                <w:b/>
                <w:bCs/>
                <w:sz w:val="16"/>
                <w:szCs w:val="16"/>
              </w:rPr>
              <w:t> </w:t>
            </w:r>
            <w:r w:rsidRPr="00B203CA">
              <w:rPr>
                <w:b/>
                <w:bCs/>
                <w:sz w:val="16"/>
                <w:szCs w:val="16"/>
              </w:rPr>
              <w:t>305</w:t>
            </w:r>
            <w:r>
              <w:rPr>
                <w:b/>
                <w:bCs/>
                <w:sz w:val="16"/>
                <w:szCs w:val="16"/>
              </w:rPr>
              <w:t>,9</w:t>
            </w:r>
            <w:r w:rsidRPr="00B203CA">
              <w:rPr>
                <w:b/>
                <w:bCs/>
                <w:sz w:val="16"/>
                <w:szCs w:val="16"/>
              </w:rPr>
              <w:t xml:space="preserve"> </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381</w:t>
            </w:r>
            <w:r>
              <w:rPr>
                <w:b/>
                <w:bCs/>
                <w:sz w:val="16"/>
                <w:szCs w:val="16"/>
              </w:rPr>
              <w:t> </w:t>
            </w:r>
            <w:r w:rsidRPr="00B203CA">
              <w:rPr>
                <w:b/>
                <w:bCs/>
                <w:sz w:val="16"/>
                <w:szCs w:val="16"/>
              </w:rPr>
              <w:t>109</w:t>
            </w:r>
            <w:r>
              <w:rPr>
                <w:b/>
                <w:bCs/>
                <w:sz w:val="16"/>
                <w:szCs w:val="16"/>
              </w:rPr>
              <w:t>,2</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Pr>
                <w:b/>
                <w:bCs/>
                <w:sz w:val="16"/>
                <w:szCs w:val="16"/>
              </w:rPr>
              <w:t>59,8</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-139</w:t>
            </w:r>
            <w:r>
              <w:rPr>
                <w:b/>
                <w:bCs/>
                <w:sz w:val="16"/>
                <w:szCs w:val="16"/>
              </w:rPr>
              <w:t> </w:t>
            </w:r>
            <w:r w:rsidRPr="00B203CA">
              <w:rPr>
                <w:b/>
                <w:bCs/>
                <w:sz w:val="16"/>
                <w:szCs w:val="16"/>
              </w:rPr>
              <w:t>196</w:t>
            </w:r>
            <w:r>
              <w:rPr>
                <w:b/>
                <w:bCs/>
                <w:sz w:val="16"/>
                <w:szCs w:val="16"/>
              </w:rPr>
              <w:t>,7</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-26,8</w:t>
            </w:r>
          </w:p>
        </w:tc>
      </w:tr>
      <w:tr w:rsidR="006315D8" w:rsidRPr="00B203CA" w:rsidTr="00DD2268">
        <w:trPr>
          <w:trHeight w:val="409"/>
        </w:trPr>
        <w:tc>
          <w:tcPr>
            <w:tcW w:w="6354" w:type="dxa"/>
            <w:tcBorders>
              <w:top w:val="nil"/>
              <w:left w:val="single" w:sz="4" w:space="0" w:color="auto"/>
              <w:bottom w:val="single" w:sz="4" w:space="0" w:color="auto"/>
              <w:right w:val="single" w:sz="4" w:space="0" w:color="auto"/>
            </w:tcBorders>
            <w:shd w:val="clear" w:color="auto" w:fill="FFFFFF"/>
            <w:hideMark/>
          </w:tcPr>
          <w:p w:rsidR="006315D8" w:rsidRPr="00B203CA" w:rsidRDefault="006315D8" w:rsidP="00DD2268">
            <w:pPr>
              <w:jc w:val="both"/>
              <w:rPr>
                <w:b/>
                <w:bCs/>
                <w:sz w:val="16"/>
                <w:szCs w:val="16"/>
              </w:rPr>
            </w:pPr>
            <w:r w:rsidRPr="00B203CA">
              <w:rPr>
                <w:b/>
                <w:bCs/>
                <w:sz w:val="16"/>
                <w:szCs w:val="16"/>
              </w:rPr>
              <w:t>Дотации бюджетам субъектов Российской Федерации и муниципальных образований</w:t>
            </w:r>
          </w:p>
        </w:tc>
        <w:tc>
          <w:tcPr>
            <w:tcW w:w="1018" w:type="dxa"/>
            <w:tcBorders>
              <w:top w:val="nil"/>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133</w:t>
            </w:r>
            <w:r>
              <w:rPr>
                <w:b/>
                <w:bCs/>
                <w:sz w:val="16"/>
                <w:szCs w:val="16"/>
              </w:rPr>
              <w:t> </w:t>
            </w:r>
            <w:r w:rsidRPr="00B203CA">
              <w:rPr>
                <w:b/>
                <w:bCs/>
                <w:sz w:val="16"/>
                <w:szCs w:val="16"/>
              </w:rPr>
              <w:t>021</w:t>
            </w:r>
            <w:r>
              <w:rPr>
                <w:b/>
                <w:bCs/>
                <w:sz w:val="16"/>
                <w:szCs w:val="16"/>
              </w:rPr>
              <w:t>,0</w:t>
            </w:r>
            <w:r w:rsidRPr="00B203CA">
              <w:rPr>
                <w:b/>
                <w:bCs/>
                <w:sz w:val="16"/>
                <w:szCs w:val="16"/>
              </w:rPr>
              <w:t xml:space="preserve"> </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112 387,0</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Pr>
                <w:b/>
                <w:bCs/>
                <w:sz w:val="16"/>
                <w:szCs w:val="16"/>
              </w:rPr>
              <w:t>17,6</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-20</w:t>
            </w:r>
            <w:r>
              <w:rPr>
                <w:b/>
                <w:bCs/>
                <w:sz w:val="16"/>
                <w:szCs w:val="16"/>
              </w:rPr>
              <w:t> </w:t>
            </w:r>
            <w:r w:rsidRPr="00B203CA">
              <w:rPr>
                <w:b/>
                <w:bCs/>
                <w:sz w:val="16"/>
                <w:szCs w:val="16"/>
              </w:rPr>
              <w:t>634</w:t>
            </w:r>
            <w:r>
              <w:rPr>
                <w:b/>
                <w:bCs/>
                <w:sz w:val="16"/>
                <w:szCs w:val="16"/>
              </w:rPr>
              <w:t>,</w:t>
            </w:r>
            <w:r w:rsidRPr="00B203CA">
              <w:rPr>
                <w:b/>
                <w:bCs/>
                <w:sz w:val="16"/>
                <w:szCs w:val="16"/>
              </w:rPr>
              <w:t>0</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-15,5</w:t>
            </w:r>
          </w:p>
        </w:tc>
      </w:tr>
      <w:tr w:rsidR="006315D8" w:rsidRPr="00B203CA" w:rsidTr="00DD2268">
        <w:trPr>
          <w:trHeight w:val="415"/>
        </w:trPr>
        <w:tc>
          <w:tcPr>
            <w:tcW w:w="6354" w:type="dxa"/>
            <w:tcBorders>
              <w:top w:val="nil"/>
              <w:left w:val="single" w:sz="4" w:space="0" w:color="auto"/>
              <w:bottom w:val="single" w:sz="4" w:space="0" w:color="auto"/>
              <w:right w:val="single" w:sz="4" w:space="0" w:color="auto"/>
            </w:tcBorders>
            <w:shd w:val="clear" w:color="auto" w:fill="FFFFFF"/>
            <w:hideMark/>
          </w:tcPr>
          <w:p w:rsidR="006315D8" w:rsidRPr="00B203CA" w:rsidRDefault="006315D8" w:rsidP="00DD2268">
            <w:pPr>
              <w:jc w:val="both"/>
              <w:rPr>
                <w:b/>
                <w:bCs/>
                <w:sz w:val="16"/>
                <w:szCs w:val="16"/>
              </w:rPr>
            </w:pPr>
            <w:r w:rsidRPr="00B203CA">
              <w:rPr>
                <w:b/>
                <w:bCs/>
                <w:sz w:val="16"/>
                <w:szCs w:val="16"/>
              </w:rPr>
              <w:t>Субсидии бюджетам субъектов Российской Федерации и муниципальных образований (межбюджетные субсидии)</w:t>
            </w:r>
          </w:p>
        </w:tc>
        <w:tc>
          <w:tcPr>
            <w:tcW w:w="1018" w:type="dxa"/>
            <w:tcBorders>
              <w:top w:val="nil"/>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112</w:t>
            </w:r>
            <w:r>
              <w:rPr>
                <w:b/>
                <w:bCs/>
                <w:sz w:val="16"/>
                <w:szCs w:val="16"/>
              </w:rPr>
              <w:t> </w:t>
            </w:r>
            <w:r w:rsidRPr="00B203CA">
              <w:rPr>
                <w:b/>
                <w:bCs/>
                <w:sz w:val="16"/>
                <w:szCs w:val="16"/>
              </w:rPr>
              <w:t>131</w:t>
            </w:r>
            <w:r>
              <w:rPr>
                <w:b/>
                <w:bCs/>
                <w:sz w:val="16"/>
                <w:szCs w:val="16"/>
              </w:rPr>
              <w:t>,6</w:t>
            </w:r>
            <w:r w:rsidRPr="00B203CA">
              <w:rPr>
                <w:b/>
                <w:bCs/>
                <w:sz w:val="16"/>
                <w:szCs w:val="16"/>
              </w:rPr>
              <w:t xml:space="preserve"> </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b/>
                <w:bCs/>
                <w:sz w:val="16"/>
                <w:szCs w:val="16"/>
              </w:rPr>
            </w:pPr>
            <w:r>
              <w:rPr>
                <w:b/>
                <w:bCs/>
                <w:sz w:val="16"/>
                <w:szCs w:val="16"/>
              </w:rPr>
              <w:t>1 435</w:t>
            </w:r>
            <w:r w:rsidRPr="00B203CA">
              <w:rPr>
                <w:b/>
                <w:bCs/>
                <w:sz w:val="16"/>
                <w:szCs w:val="16"/>
              </w:rPr>
              <w:t>,0</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Pr>
                <w:b/>
                <w:bCs/>
                <w:sz w:val="16"/>
                <w:szCs w:val="16"/>
              </w:rPr>
              <w:t>0,2</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-110</w:t>
            </w:r>
            <w:r>
              <w:rPr>
                <w:b/>
                <w:bCs/>
                <w:sz w:val="16"/>
                <w:szCs w:val="16"/>
              </w:rPr>
              <w:t> </w:t>
            </w:r>
            <w:r w:rsidRPr="00B203CA">
              <w:rPr>
                <w:b/>
                <w:bCs/>
                <w:sz w:val="16"/>
                <w:szCs w:val="16"/>
              </w:rPr>
              <w:t>696</w:t>
            </w:r>
            <w:r>
              <w:rPr>
                <w:b/>
                <w:bCs/>
                <w:sz w:val="16"/>
                <w:szCs w:val="16"/>
              </w:rPr>
              <w:t>,6</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-98,7</w:t>
            </w:r>
          </w:p>
        </w:tc>
      </w:tr>
      <w:tr w:rsidR="006315D8" w:rsidRPr="00B203CA" w:rsidTr="00DD2268">
        <w:trPr>
          <w:trHeight w:val="421"/>
        </w:trPr>
        <w:tc>
          <w:tcPr>
            <w:tcW w:w="6354" w:type="dxa"/>
            <w:tcBorders>
              <w:top w:val="nil"/>
              <w:left w:val="single" w:sz="4" w:space="0" w:color="auto"/>
              <w:bottom w:val="single" w:sz="4" w:space="0" w:color="auto"/>
              <w:right w:val="single" w:sz="4" w:space="0" w:color="auto"/>
            </w:tcBorders>
            <w:shd w:val="clear" w:color="auto" w:fill="FFFFFF"/>
            <w:hideMark/>
          </w:tcPr>
          <w:p w:rsidR="006315D8" w:rsidRPr="00B203CA" w:rsidRDefault="006315D8" w:rsidP="00DD2268">
            <w:pPr>
              <w:jc w:val="both"/>
              <w:rPr>
                <w:b/>
                <w:bCs/>
                <w:sz w:val="16"/>
                <w:szCs w:val="16"/>
              </w:rPr>
            </w:pPr>
            <w:r w:rsidRPr="00B203CA">
              <w:rPr>
                <w:b/>
                <w:bCs/>
                <w:sz w:val="16"/>
                <w:szCs w:val="16"/>
              </w:rPr>
              <w:t>Субвенции  бюджетам субъектов Российской Федерации и муниципальных образований</w:t>
            </w:r>
          </w:p>
        </w:tc>
        <w:tc>
          <w:tcPr>
            <w:tcW w:w="1018" w:type="dxa"/>
            <w:tcBorders>
              <w:top w:val="nil"/>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253</w:t>
            </w:r>
            <w:r>
              <w:rPr>
                <w:b/>
                <w:bCs/>
                <w:sz w:val="16"/>
                <w:szCs w:val="16"/>
              </w:rPr>
              <w:t> </w:t>
            </w:r>
            <w:r w:rsidRPr="00B203CA">
              <w:rPr>
                <w:b/>
                <w:bCs/>
                <w:sz w:val="16"/>
                <w:szCs w:val="16"/>
              </w:rPr>
              <w:t>104</w:t>
            </w:r>
            <w:r>
              <w:rPr>
                <w:b/>
                <w:bCs/>
                <w:sz w:val="16"/>
                <w:szCs w:val="16"/>
              </w:rPr>
              <w:t>,6</w:t>
            </w:r>
            <w:r w:rsidRPr="00B203CA">
              <w:rPr>
                <w:b/>
                <w:bCs/>
                <w:sz w:val="16"/>
                <w:szCs w:val="16"/>
              </w:rPr>
              <w:t xml:space="preserve"> </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264 671,0</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Pr>
                <w:b/>
                <w:bCs/>
                <w:sz w:val="16"/>
                <w:szCs w:val="16"/>
              </w:rPr>
              <w:t>41,6</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11</w:t>
            </w:r>
            <w:r>
              <w:rPr>
                <w:b/>
                <w:bCs/>
                <w:sz w:val="16"/>
                <w:szCs w:val="16"/>
              </w:rPr>
              <w:t> </w:t>
            </w:r>
            <w:r w:rsidRPr="00B203CA">
              <w:rPr>
                <w:b/>
                <w:bCs/>
                <w:sz w:val="16"/>
                <w:szCs w:val="16"/>
              </w:rPr>
              <w:t>566</w:t>
            </w:r>
            <w:r>
              <w:rPr>
                <w:b/>
                <w:bCs/>
                <w:sz w:val="16"/>
                <w:szCs w:val="16"/>
              </w:rPr>
              <w:t>,4</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4,6</w:t>
            </w:r>
          </w:p>
        </w:tc>
      </w:tr>
      <w:tr w:rsidR="006315D8" w:rsidRPr="00B203CA" w:rsidTr="00DD2268">
        <w:trPr>
          <w:trHeight w:val="272"/>
        </w:trPr>
        <w:tc>
          <w:tcPr>
            <w:tcW w:w="6354" w:type="dxa"/>
            <w:tcBorders>
              <w:top w:val="nil"/>
              <w:left w:val="single" w:sz="4" w:space="0" w:color="auto"/>
              <w:bottom w:val="single" w:sz="4" w:space="0" w:color="auto"/>
              <w:right w:val="single" w:sz="4" w:space="0" w:color="auto"/>
            </w:tcBorders>
            <w:shd w:val="clear" w:color="auto" w:fill="FFFFFF"/>
            <w:hideMark/>
          </w:tcPr>
          <w:p w:rsidR="006315D8" w:rsidRPr="00B203CA" w:rsidRDefault="006315D8" w:rsidP="00DD2268">
            <w:pPr>
              <w:jc w:val="both"/>
              <w:rPr>
                <w:b/>
                <w:bCs/>
                <w:sz w:val="16"/>
                <w:szCs w:val="16"/>
              </w:rPr>
            </w:pPr>
            <w:r w:rsidRPr="00B203CA">
              <w:rPr>
                <w:b/>
                <w:bCs/>
                <w:sz w:val="16"/>
                <w:szCs w:val="16"/>
              </w:rPr>
              <w:t>Иные межбюджетные трансферты</w:t>
            </w:r>
          </w:p>
        </w:tc>
        <w:tc>
          <w:tcPr>
            <w:tcW w:w="1018" w:type="dxa"/>
            <w:tcBorders>
              <w:top w:val="nil"/>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22</w:t>
            </w:r>
            <w:r>
              <w:rPr>
                <w:b/>
                <w:bCs/>
                <w:sz w:val="16"/>
                <w:szCs w:val="16"/>
              </w:rPr>
              <w:t> </w:t>
            </w:r>
            <w:r w:rsidRPr="00B203CA">
              <w:rPr>
                <w:b/>
                <w:bCs/>
                <w:sz w:val="16"/>
                <w:szCs w:val="16"/>
              </w:rPr>
              <w:t>048</w:t>
            </w:r>
            <w:r>
              <w:rPr>
                <w:b/>
                <w:bCs/>
                <w:sz w:val="16"/>
                <w:szCs w:val="16"/>
              </w:rPr>
              <w:t>,7</w:t>
            </w:r>
            <w:r w:rsidRPr="00B203CA">
              <w:rPr>
                <w:b/>
                <w:bCs/>
                <w:sz w:val="16"/>
                <w:szCs w:val="16"/>
              </w:rPr>
              <w:t xml:space="preserve"> </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2</w:t>
            </w:r>
            <w:r>
              <w:rPr>
                <w:b/>
                <w:bCs/>
                <w:sz w:val="16"/>
                <w:szCs w:val="16"/>
              </w:rPr>
              <w:t> </w:t>
            </w:r>
            <w:r w:rsidRPr="00B203CA">
              <w:rPr>
                <w:b/>
                <w:bCs/>
                <w:sz w:val="16"/>
                <w:szCs w:val="16"/>
              </w:rPr>
              <w:t>616</w:t>
            </w:r>
            <w:r>
              <w:rPr>
                <w:b/>
                <w:bCs/>
                <w:sz w:val="16"/>
                <w:szCs w:val="16"/>
              </w:rPr>
              <w:t>,2</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Pr>
                <w:b/>
                <w:bCs/>
                <w:sz w:val="16"/>
                <w:szCs w:val="16"/>
              </w:rPr>
              <w:t>0,4</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-19</w:t>
            </w:r>
            <w:r>
              <w:rPr>
                <w:b/>
                <w:bCs/>
                <w:sz w:val="16"/>
                <w:szCs w:val="16"/>
              </w:rPr>
              <w:t> </w:t>
            </w:r>
            <w:r w:rsidRPr="00B203CA">
              <w:rPr>
                <w:b/>
                <w:bCs/>
                <w:sz w:val="16"/>
                <w:szCs w:val="16"/>
              </w:rPr>
              <w:t>432</w:t>
            </w:r>
            <w:r>
              <w:rPr>
                <w:b/>
                <w:bCs/>
                <w:sz w:val="16"/>
                <w:szCs w:val="16"/>
              </w:rPr>
              <w:t>,6</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-88,1</w:t>
            </w:r>
          </w:p>
        </w:tc>
      </w:tr>
      <w:tr w:rsidR="006315D8" w:rsidRPr="00B203CA" w:rsidTr="00DD2268">
        <w:trPr>
          <w:trHeight w:val="276"/>
        </w:trPr>
        <w:tc>
          <w:tcPr>
            <w:tcW w:w="6354" w:type="dxa"/>
            <w:tcBorders>
              <w:top w:val="nil"/>
              <w:left w:val="single" w:sz="4" w:space="0" w:color="auto"/>
              <w:bottom w:val="single" w:sz="4" w:space="0" w:color="auto"/>
              <w:right w:val="single" w:sz="4" w:space="0" w:color="auto"/>
            </w:tcBorders>
            <w:shd w:val="clear" w:color="auto" w:fill="FFFFFF"/>
            <w:hideMark/>
          </w:tcPr>
          <w:p w:rsidR="006315D8" w:rsidRPr="00B203CA" w:rsidRDefault="006315D8" w:rsidP="00DD2268">
            <w:pPr>
              <w:jc w:val="both"/>
              <w:rPr>
                <w:b/>
                <w:bCs/>
                <w:sz w:val="16"/>
                <w:szCs w:val="16"/>
              </w:rPr>
            </w:pPr>
            <w:r w:rsidRPr="00B203CA">
              <w:rPr>
                <w:b/>
                <w:bCs/>
                <w:sz w:val="16"/>
                <w:szCs w:val="16"/>
              </w:rPr>
              <w:t>Прочие безвозмездные поступления</w:t>
            </w:r>
          </w:p>
        </w:tc>
        <w:tc>
          <w:tcPr>
            <w:tcW w:w="1018" w:type="dxa"/>
            <w:tcBorders>
              <w:top w:val="nil"/>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1</w:t>
            </w:r>
            <w:r>
              <w:rPr>
                <w:b/>
                <w:bCs/>
                <w:sz w:val="16"/>
                <w:szCs w:val="16"/>
              </w:rPr>
              <w:t> </w:t>
            </w:r>
            <w:r w:rsidRPr="00B203CA">
              <w:rPr>
                <w:b/>
                <w:bCs/>
                <w:sz w:val="16"/>
                <w:szCs w:val="16"/>
              </w:rPr>
              <w:t>000</w:t>
            </w:r>
            <w:r>
              <w:rPr>
                <w:b/>
                <w:bCs/>
                <w:sz w:val="16"/>
                <w:szCs w:val="16"/>
              </w:rPr>
              <w:t>,0</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0,00</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Pr>
                <w:b/>
                <w:bCs/>
                <w:sz w:val="16"/>
                <w:szCs w:val="16"/>
              </w:rPr>
              <w:t>-</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-1</w:t>
            </w:r>
            <w:r>
              <w:rPr>
                <w:b/>
                <w:bCs/>
                <w:sz w:val="16"/>
                <w:szCs w:val="16"/>
              </w:rPr>
              <w:t> </w:t>
            </w:r>
            <w:r w:rsidRPr="00B203CA">
              <w:rPr>
                <w:b/>
                <w:bCs/>
                <w:sz w:val="16"/>
                <w:szCs w:val="16"/>
              </w:rPr>
              <w:t>000</w:t>
            </w:r>
            <w:r>
              <w:rPr>
                <w:b/>
                <w:bCs/>
                <w:sz w:val="16"/>
                <w:szCs w:val="16"/>
              </w:rPr>
              <w:t>,</w:t>
            </w:r>
            <w:r w:rsidRPr="00B203CA">
              <w:rPr>
                <w:b/>
                <w:bCs/>
                <w:sz w:val="16"/>
                <w:szCs w:val="16"/>
              </w:rPr>
              <w:t>0</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-100,0</w:t>
            </w:r>
          </w:p>
        </w:tc>
      </w:tr>
      <w:tr w:rsidR="006315D8" w:rsidRPr="00B203CA" w:rsidTr="00DD2268">
        <w:trPr>
          <w:trHeight w:val="570"/>
        </w:trPr>
        <w:tc>
          <w:tcPr>
            <w:tcW w:w="6354" w:type="dxa"/>
            <w:tcBorders>
              <w:top w:val="nil"/>
              <w:left w:val="single" w:sz="4" w:space="0" w:color="auto"/>
              <w:bottom w:val="single" w:sz="4" w:space="0" w:color="auto"/>
              <w:right w:val="single" w:sz="4" w:space="0" w:color="auto"/>
            </w:tcBorders>
            <w:shd w:val="clear" w:color="auto" w:fill="FFFFFF"/>
            <w:hideMark/>
          </w:tcPr>
          <w:p w:rsidR="006315D8" w:rsidRPr="00B203CA" w:rsidRDefault="006315D8" w:rsidP="00DD2268">
            <w:pPr>
              <w:jc w:val="both"/>
              <w:rPr>
                <w:b/>
                <w:bCs/>
                <w:sz w:val="16"/>
                <w:szCs w:val="16"/>
              </w:rPr>
            </w:pPr>
            <w:r w:rsidRPr="00B203CA">
              <w:rPr>
                <w:b/>
                <w:bCs/>
                <w:sz w:val="16"/>
                <w:szCs w:val="16"/>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018" w:type="dxa"/>
            <w:tcBorders>
              <w:top w:val="nil"/>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1</w:t>
            </w:r>
            <w:r>
              <w:rPr>
                <w:b/>
                <w:bCs/>
                <w:sz w:val="16"/>
                <w:szCs w:val="16"/>
              </w:rPr>
              <w:t> </w:t>
            </w:r>
            <w:r w:rsidRPr="00B203CA">
              <w:rPr>
                <w:b/>
                <w:bCs/>
                <w:sz w:val="16"/>
                <w:szCs w:val="16"/>
              </w:rPr>
              <w:t>805</w:t>
            </w:r>
            <w:r>
              <w:rPr>
                <w:b/>
                <w:bCs/>
                <w:sz w:val="16"/>
                <w:szCs w:val="16"/>
              </w:rPr>
              <w:t>,9</w:t>
            </w:r>
            <w:r w:rsidRPr="00B203CA">
              <w:rPr>
                <w:b/>
                <w:bCs/>
                <w:sz w:val="16"/>
                <w:szCs w:val="16"/>
              </w:rPr>
              <w:t xml:space="preserve"> </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0,00</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Pr>
                <w:b/>
                <w:bCs/>
                <w:sz w:val="16"/>
                <w:szCs w:val="16"/>
              </w:rPr>
              <w:t>-</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-1</w:t>
            </w:r>
            <w:r>
              <w:rPr>
                <w:b/>
                <w:bCs/>
                <w:sz w:val="16"/>
                <w:szCs w:val="16"/>
              </w:rPr>
              <w:t> </w:t>
            </w:r>
            <w:r w:rsidRPr="00B203CA">
              <w:rPr>
                <w:b/>
                <w:bCs/>
                <w:sz w:val="16"/>
                <w:szCs w:val="16"/>
              </w:rPr>
              <w:t>805</w:t>
            </w:r>
            <w:r>
              <w:rPr>
                <w:b/>
                <w:bCs/>
                <w:sz w:val="16"/>
                <w:szCs w:val="16"/>
              </w:rPr>
              <w:t>,</w:t>
            </w:r>
            <w:r w:rsidRPr="00B203CA">
              <w:rPr>
                <w:b/>
                <w:bCs/>
                <w:sz w:val="16"/>
                <w:szCs w:val="16"/>
              </w:rPr>
              <w:t>9</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-100,0</w:t>
            </w:r>
          </w:p>
        </w:tc>
      </w:tr>
      <w:tr w:rsidR="006315D8" w:rsidRPr="00B203CA" w:rsidTr="00DD2268">
        <w:trPr>
          <w:trHeight w:val="525"/>
        </w:trPr>
        <w:tc>
          <w:tcPr>
            <w:tcW w:w="6354" w:type="dxa"/>
            <w:tcBorders>
              <w:top w:val="nil"/>
              <w:left w:val="single" w:sz="4" w:space="0" w:color="auto"/>
              <w:bottom w:val="single" w:sz="4" w:space="0" w:color="auto"/>
              <w:right w:val="single" w:sz="4" w:space="0" w:color="auto"/>
            </w:tcBorders>
            <w:shd w:val="clear" w:color="auto" w:fill="FFFFFF"/>
            <w:hideMark/>
          </w:tcPr>
          <w:p w:rsidR="006315D8" w:rsidRPr="00B203CA" w:rsidRDefault="006315D8" w:rsidP="00DD2268">
            <w:pPr>
              <w:jc w:val="both"/>
              <w:rPr>
                <w:b/>
                <w:bCs/>
                <w:sz w:val="16"/>
                <w:szCs w:val="16"/>
              </w:rPr>
            </w:pPr>
            <w:r w:rsidRPr="00B203CA">
              <w:rPr>
                <w:b/>
                <w:bCs/>
                <w:sz w:val="16"/>
                <w:szCs w:val="16"/>
              </w:rPr>
              <w:t>Возврат остатков субсидий, субвенций и иных межбюджетных трансфертов, имеющих целевое назначение, прошлых лет</w:t>
            </w:r>
          </w:p>
        </w:tc>
        <w:tc>
          <w:tcPr>
            <w:tcW w:w="1018" w:type="dxa"/>
            <w:tcBorders>
              <w:top w:val="nil"/>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-1</w:t>
            </w:r>
            <w:r>
              <w:rPr>
                <w:b/>
                <w:bCs/>
                <w:sz w:val="16"/>
                <w:szCs w:val="16"/>
              </w:rPr>
              <w:t> </w:t>
            </w:r>
            <w:r w:rsidRPr="00B203CA">
              <w:rPr>
                <w:b/>
                <w:bCs/>
                <w:sz w:val="16"/>
                <w:szCs w:val="16"/>
              </w:rPr>
              <w:t>239</w:t>
            </w:r>
            <w:r>
              <w:rPr>
                <w:b/>
                <w:bCs/>
                <w:sz w:val="16"/>
                <w:szCs w:val="16"/>
              </w:rPr>
              <w:t>,7</w:t>
            </w:r>
            <w:r w:rsidRPr="00B203CA">
              <w:rPr>
                <w:b/>
                <w:bCs/>
                <w:sz w:val="16"/>
                <w:szCs w:val="16"/>
              </w:rPr>
              <w:t xml:space="preserve"> </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0,00</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Pr>
                <w:b/>
                <w:bCs/>
                <w:sz w:val="16"/>
                <w:szCs w:val="16"/>
              </w:rPr>
              <w:t>-</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1</w:t>
            </w:r>
            <w:r>
              <w:rPr>
                <w:b/>
                <w:bCs/>
                <w:sz w:val="16"/>
                <w:szCs w:val="16"/>
              </w:rPr>
              <w:t> </w:t>
            </w:r>
            <w:r w:rsidRPr="00B203CA">
              <w:rPr>
                <w:b/>
                <w:bCs/>
                <w:sz w:val="16"/>
                <w:szCs w:val="16"/>
              </w:rPr>
              <w:t>239</w:t>
            </w:r>
            <w:r>
              <w:rPr>
                <w:b/>
                <w:bCs/>
                <w:sz w:val="16"/>
                <w:szCs w:val="16"/>
              </w:rPr>
              <w:t>,7</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-100,0</w:t>
            </w:r>
          </w:p>
        </w:tc>
      </w:tr>
      <w:tr w:rsidR="006315D8" w:rsidRPr="00B203CA" w:rsidTr="00DD2268">
        <w:trPr>
          <w:trHeight w:val="480"/>
        </w:trPr>
        <w:tc>
          <w:tcPr>
            <w:tcW w:w="6354" w:type="dxa"/>
            <w:tcBorders>
              <w:top w:val="nil"/>
              <w:left w:val="single" w:sz="4" w:space="0" w:color="auto"/>
              <w:bottom w:val="single" w:sz="4" w:space="0" w:color="auto"/>
              <w:right w:val="single" w:sz="4" w:space="0" w:color="auto"/>
            </w:tcBorders>
            <w:shd w:val="clear" w:color="auto" w:fill="FFFFFF"/>
            <w:hideMark/>
          </w:tcPr>
          <w:p w:rsidR="006315D8" w:rsidRPr="00B203CA" w:rsidRDefault="006315D8" w:rsidP="00DD2268">
            <w:pPr>
              <w:jc w:val="both"/>
              <w:rPr>
                <w:b/>
                <w:bCs/>
                <w:sz w:val="16"/>
                <w:szCs w:val="16"/>
              </w:rPr>
            </w:pPr>
            <w:r w:rsidRPr="00B203CA">
              <w:rPr>
                <w:b/>
                <w:bCs/>
                <w:sz w:val="16"/>
                <w:szCs w:val="16"/>
              </w:rPr>
              <w:t>ВСЕГОДОХОДОВ</w:t>
            </w:r>
          </w:p>
        </w:tc>
        <w:tc>
          <w:tcPr>
            <w:tcW w:w="1018" w:type="dxa"/>
            <w:tcBorders>
              <w:top w:val="nil"/>
              <w:left w:val="single" w:sz="4" w:space="0" w:color="auto"/>
              <w:bottom w:val="single" w:sz="4" w:space="0" w:color="auto"/>
              <w:right w:val="nil"/>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774</w:t>
            </w:r>
            <w:r>
              <w:rPr>
                <w:b/>
                <w:bCs/>
                <w:sz w:val="16"/>
                <w:szCs w:val="16"/>
              </w:rPr>
              <w:t> </w:t>
            </w:r>
            <w:r w:rsidRPr="00B203CA">
              <w:rPr>
                <w:b/>
                <w:bCs/>
                <w:sz w:val="16"/>
                <w:szCs w:val="16"/>
              </w:rPr>
              <w:t>151</w:t>
            </w:r>
            <w:r>
              <w:rPr>
                <w:b/>
                <w:bCs/>
                <w:sz w:val="16"/>
                <w:szCs w:val="16"/>
              </w:rPr>
              <w:t>,2</w:t>
            </w:r>
            <w:r w:rsidRPr="00B203CA">
              <w:rPr>
                <w:b/>
                <w:bCs/>
                <w:sz w:val="16"/>
                <w:szCs w:val="16"/>
              </w:rPr>
              <w:t xml:space="preserve"> </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6315D8" w:rsidRPr="00B203CA" w:rsidRDefault="006315D8" w:rsidP="00DD2268">
            <w:pPr>
              <w:jc w:val="center"/>
              <w:rPr>
                <w:b/>
                <w:bCs/>
                <w:sz w:val="16"/>
                <w:szCs w:val="16"/>
              </w:rPr>
            </w:pPr>
            <w:r w:rsidRPr="00B203CA">
              <w:rPr>
                <w:b/>
                <w:bCs/>
                <w:sz w:val="16"/>
                <w:szCs w:val="16"/>
              </w:rPr>
              <w:t>636</w:t>
            </w:r>
            <w:r>
              <w:rPr>
                <w:b/>
                <w:bCs/>
                <w:sz w:val="16"/>
                <w:szCs w:val="16"/>
              </w:rPr>
              <w:t> </w:t>
            </w:r>
            <w:r w:rsidRPr="00B203CA">
              <w:rPr>
                <w:b/>
                <w:bCs/>
                <w:sz w:val="16"/>
                <w:szCs w:val="16"/>
              </w:rPr>
              <w:t>781</w:t>
            </w:r>
            <w:r>
              <w:rPr>
                <w:b/>
                <w:bCs/>
                <w:sz w:val="16"/>
                <w:szCs w:val="16"/>
              </w:rPr>
              <w:t>,1</w:t>
            </w:r>
          </w:p>
        </w:tc>
        <w:tc>
          <w:tcPr>
            <w:tcW w:w="70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Pr>
                <w:b/>
                <w:bCs/>
                <w:sz w:val="16"/>
                <w:szCs w:val="16"/>
              </w:rPr>
              <w:t>100</w:t>
            </w:r>
          </w:p>
        </w:tc>
        <w:tc>
          <w:tcPr>
            <w:tcW w:w="997"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-137</w:t>
            </w:r>
            <w:r>
              <w:rPr>
                <w:b/>
                <w:bCs/>
                <w:sz w:val="16"/>
                <w:szCs w:val="16"/>
              </w:rPr>
              <w:t> </w:t>
            </w:r>
            <w:r w:rsidRPr="00B203CA">
              <w:rPr>
                <w:b/>
                <w:bCs/>
                <w:sz w:val="16"/>
                <w:szCs w:val="16"/>
              </w:rPr>
              <w:t>370</w:t>
            </w:r>
            <w:r>
              <w:rPr>
                <w:b/>
                <w:bCs/>
                <w:sz w:val="16"/>
                <w:szCs w:val="16"/>
              </w:rPr>
              <w:t>,1</w:t>
            </w:r>
          </w:p>
        </w:tc>
        <w:tc>
          <w:tcPr>
            <w:tcW w:w="613" w:type="dxa"/>
            <w:tcBorders>
              <w:top w:val="nil"/>
              <w:left w:val="nil"/>
              <w:bottom w:val="single" w:sz="4" w:space="0" w:color="auto"/>
              <w:right w:val="single" w:sz="4" w:space="0" w:color="auto"/>
            </w:tcBorders>
            <w:shd w:val="clear" w:color="auto" w:fill="FFFFFF"/>
            <w:noWrap/>
            <w:vAlign w:val="center"/>
            <w:hideMark/>
          </w:tcPr>
          <w:p w:rsidR="006315D8" w:rsidRPr="00B203CA" w:rsidRDefault="006315D8" w:rsidP="00DD2268">
            <w:pPr>
              <w:jc w:val="center"/>
              <w:rPr>
                <w:b/>
                <w:bCs/>
                <w:sz w:val="16"/>
                <w:szCs w:val="16"/>
              </w:rPr>
            </w:pPr>
            <w:r w:rsidRPr="00B203CA">
              <w:rPr>
                <w:b/>
                <w:bCs/>
                <w:sz w:val="16"/>
                <w:szCs w:val="16"/>
              </w:rPr>
              <w:t>-17,7</w:t>
            </w:r>
          </w:p>
        </w:tc>
      </w:tr>
    </w:tbl>
    <w:p w:rsidR="006315D8" w:rsidRPr="00586980" w:rsidRDefault="006315D8" w:rsidP="006315D8">
      <w:pPr>
        <w:pStyle w:val="a5"/>
        <w:spacing w:before="0" w:after="0"/>
        <w:ind w:left="-993"/>
        <w:jc w:val="both"/>
        <w:rPr>
          <w:color w:val="FF0000"/>
        </w:rPr>
      </w:pPr>
    </w:p>
    <w:p w:rsidR="006315D8" w:rsidRPr="00C73E33" w:rsidRDefault="006315D8" w:rsidP="006315D8">
      <w:pPr>
        <w:ind w:firstLine="709"/>
        <w:jc w:val="both"/>
        <w:rPr>
          <w:sz w:val="28"/>
          <w:szCs w:val="28"/>
        </w:rPr>
      </w:pPr>
      <w:r w:rsidRPr="00C73E33">
        <w:rPr>
          <w:sz w:val="28"/>
          <w:szCs w:val="28"/>
        </w:rPr>
        <w:t>Динамика объема доходов бюджета муниципального образования  «Лотошинский муниципальный район Московской области» в 2018 году и плановом периоде 2019 и 2020 годов сложилась следующим образом:</w:t>
      </w:r>
    </w:p>
    <w:p w:rsidR="006315D8" w:rsidRPr="00586980" w:rsidRDefault="006315D8" w:rsidP="006315D8">
      <w:pPr>
        <w:ind w:firstLine="709"/>
        <w:jc w:val="both"/>
        <w:rPr>
          <w:color w:val="FF0000"/>
          <w:sz w:val="26"/>
          <w:szCs w:val="26"/>
        </w:rPr>
      </w:pPr>
    </w:p>
    <w:p w:rsidR="006315D8" w:rsidRPr="00586980" w:rsidRDefault="0000721C" w:rsidP="006315D8">
      <w:pPr>
        <w:pStyle w:val="a3"/>
        <w:ind w:left="708" w:hanging="708"/>
        <w:rPr>
          <w:color w:val="FF0000"/>
        </w:rPr>
      </w:pPr>
      <w:r w:rsidRPr="00586980">
        <w:rPr>
          <w:noProof/>
          <w:color w:val="FF0000"/>
          <w:lang w:eastAsia="ru-RU"/>
        </w:rPr>
        <w:drawing>
          <wp:inline distT="0" distB="0" distL="0" distR="0">
            <wp:extent cx="5848350" cy="214312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315D8" w:rsidRPr="00C73E33" w:rsidRDefault="006315D8" w:rsidP="006315D8">
      <w:pPr>
        <w:pStyle w:val="a3"/>
        <w:ind w:left="0" w:firstLine="709"/>
        <w:rPr>
          <w:szCs w:val="28"/>
        </w:rPr>
      </w:pPr>
      <w:r w:rsidRPr="00C73E33">
        <w:rPr>
          <w:szCs w:val="28"/>
        </w:rPr>
        <w:t>Таким образом, проектом решения прогнозируется увеличение доли налоговых и неналоговых доходов в 2018 - 2020 годах и уменьшение доли поступлений межбюджетных трансфертов (безвозмездных поступлений).</w:t>
      </w:r>
    </w:p>
    <w:p w:rsidR="006315D8" w:rsidRDefault="006315D8" w:rsidP="006315D8">
      <w:pPr>
        <w:pStyle w:val="a3"/>
        <w:ind w:left="0" w:firstLine="709"/>
      </w:pPr>
    </w:p>
    <w:p w:rsidR="006315D8" w:rsidRPr="002D3370" w:rsidRDefault="006315D8" w:rsidP="006315D8">
      <w:pPr>
        <w:pStyle w:val="a3"/>
        <w:ind w:left="0" w:firstLine="709"/>
        <w:rPr>
          <w:szCs w:val="28"/>
        </w:rPr>
      </w:pPr>
      <w:r w:rsidRPr="002D3370">
        <w:rPr>
          <w:szCs w:val="28"/>
        </w:rPr>
        <w:t xml:space="preserve">Объем </w:t>
      </w:r>
      <w:r w:rsidRPr="002D3370">
        <w:rPr>
          <w:b/>
          <w:szCs w:val="28"/>
          <w:u w:val="single"/>
        </w:rPr>
        <w:t>налоговых и неналоговых доходов</w:t>
      </w:r>
      <w:r w:rsidRPr="002D3370">
        <w:rPr>
          <w:szCs w:val="28"/>
        </w:rPr>
        <w:t xml:space="preserve"> определен по всем доходным источникам по нормативам, закрепленным за бюджетами районов Бюджетным кодексом Российской Федерации. </w:t>
      </w:r>
    </w:p>
    <w:p w:rsidR="006315D8" w:rsidRPr="002D3370" w:rsidRDefault="006315D8" w:rsidP="006315D8">
      <w:pPr>
        <w:ind w:firstLine="709"/>
        <w:jc w:val="both"/>
        <w:rPr>
          <w:iCs/>
          <w:sz w:val="28"/>
          <w:szCs w:val="28"/>
        </w:rPr>
      </w:pPr>
      <w:r w:rsidRPr="002D3370">
        <w:rPr>
          <w:b/>
          <w:iCs/>
          <w:sz w:val="28"/>
          <w:szCs w:val="28"/>
        </w:rPr>
        <w:t>Налоговые доходы</w:t>
      </w:r>
      <w:r w:rsidRPr="002D3370">
        <w:rPr>
          <w:iCs/>
          <w:sz w:val="28"/>
          <w:szCs w:val="28"/>
        </w:rPr>
        <w:t xml:space="preserve"> в общем объеме поступлений на 2018 год планируются в сумме </w:t>
      </w:r>
      <w:r w:rsidRPr="002D3370">
        <w:rPr>
          <w:b/>
          <w:iCs/>
          <w:sz w:val="28"/>
          <w:szCs w:val="28"/>
        </w:rPr>
        <w:t>208 163,9</w:t>
      </w:r>
      <w:r w:rsidRPr="002D3370">
        <w:rPr>
          <w:iCs/>
          <w:sz w:val="28"/>
          <w:szCs w:val="28"/>
        </w:rPr>
        <w:t xml:space="preserve"> тысяч рублей, что на 9 921,1 тыс. рублей или на 4,6% больше ожидаемых показателей 2017 года, в 2019 году – 219 685,3 тыс. рублей с ростом к 2018 году на 5,5%, в 2020 году – 232 778,3 тыс. рублей с ростом к 2019 году на 6,0%. </w:t>
      </w:r>
    </w:p>
    <w:p w:rsidR="006315D8" w:rsidRPr="002D3370" w:rsidRDefault="006315D8" w:rsidP="006315D8">
      <w:pPr>
        <w:ind w:firstLine="709"/>
        <w:jc w:val="both"/>
        <w:rPr>
          <w:iCs/>
          <w:sz w:val="28"/>
          <w:szCs w:val="28"/>
        </w:rPr>
      </w:pPr>
    </w:p>
    <w:p w:rsidR="006315D8" w:rsidRPr="002D3370" w:rsidRDefault="006315D8" w:rsidP="006315D8">
      <w:pPr>
        <w:ind w:firstLine="709"/>
        <w:jc w:val="both"/>
        <w:rPr>
          <w:iCs/>
          <w:sz w:val="28"/>
          <w:szCs w:val="28"/>
        </w:rPr>
      </w:pPr>
      <w:r w:rsidRPr="002D3370">
        <w:rPr>
          <w:iCs/>
          <w:sz w:val="28"/>
          <w:szCs w:val="28"/>
        </w:rPr>
        <w:t xml:space="preserve"> Удельный вес налоговых доходов в доходах бюджета Лотошинского  муниципального района составляет на 2018 год – 32,7%, на 2019 год – 35,0%, на 2020 год – 36,4%. Налоговые доходы подразделяются на (в тыс. рублях):</w:t>
      </w:r>
    </w:p>
    <w:tbl>
      <w:tblPr>
        <w:tblpPr w:leftFromText="180" w:rightFromText="180" w:vertAnchor="text" w:horzAnchor="margin" w:tblpXSpec="center" w:tblpY="27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701"/>
        <w:gridCol w:w="1418"/>
        <w:gridCol w:w="1134"/>
        <w:gridCol w:w="1134"/>
        <w:gridCol w:w="1276"/>
      </w:tblGrid>
      <w:tr w:rsidR="006315D8" w:rsidRPr="00586980" w:rsidTr="00DD2268">
        <w:trPr>
          <w:trHeight w:val="227"/>
        </w:trPr>
        <w:tc>
          <w:tcPr>
            <w:tcW w:w="3510" w:type="dxa"/>
            <w:vMerge w:val="restart"/>
          </w:tcPr>
          <w:p w:rsidR="006315D8" w:rsidRPr="005568C7" w:rsidRDefault="006315D8" w:rsidP="00DD2268">
            <w:pPr>
              <w:jc w:val="center"/>
              <w:rPr>
                <w:iCs/>
                <w:sz w:val="20"/>
                <w:szCs w:val="20"/>
              </w:rPr>
            </w:pPr>
          </w:p>
        </w:tc>
        <w:tc>
          <w:tcPr>
            <w:tcW w:w="3119" w:type="dxa"/>
            <w:gridSpan w:val="2"/>
          </w:tcPr>
          <w:p w:rsidR="006315D8" w:rsidRPr="005568C7" w:rsidRDefault="006315D8" w:rsidP="00DD2268">
            <w:pPr>
              <w:jc w:val="center"/>
              <w:rPr>
                <w:iCs/>
                <w:sz w:val="20"/>
                <w:szCs w:val="20"/>
              </w:rPr>
            </w:pPr>
            <w:r w:rsidRPr="005568C7">
              <w:rPr>
                <w:iCs/>
                <w:sz w:val="20"/>
                <w:szCs w:val="20"/>
              </w:rPr>
              <w:t>Бюджет 2017 года</w:t>
            </w:r>
          </w:p>
        </w:tc>
        <w:tc>
          <w:tcPr>
            <w:tcW w:w="1134" w:type="dxa"/>
            <w:vMerge w:val="restart"/>
          </w:tcPr>
          <w:p w:rsidR="006315D8" w:rsidRPr="005568C7" w:rsidRDefault="006315D8" w:rsidP="00DD2268">
            <w:pPr>
              <w:jc w:val="center"/>
              <w:rPr>
                <w:iCs/>
                <w:sz w:val="20"/>
                <w:szCs w:val="20"/>
              </w:rPr>
            </w:pPr>
            <w:r w:rsidRPr="005568C7">
              <w:rPr>
                <w:iCs/>
                <w:sz w:val="20"/>
                <w:szCs w:val="20"/>
              </w:rPr>
              <w:t>2018 год</w:t>
            </w:r>
          </w:p>
        </w:tc>
        <w:tc>
          <w:tcPr>
            <w:tcW w:w="1134" w:type="dxa"/>
            <w:vMerge w:val="restart"/>
          </w:tcPr>
          <w:p w:rsidR="006315D8" w:rsidRPr="005568C7" w:rsidRDefault="006315D8" w:rsidP="00DD2268">
            <w:pPr>
              <w:jc w:val="center"/>
              <w:rPr>
                <w:iCs/>
                <w:sz w:val="20"/>
                <w:szCs w:val="20"/>
              </w:rPr>
            </w:pPr>
            <w:r w:rsidRPr="005568C7">
              <w:rPr>
                <w:iCs/>
                <w:sz w:val="20"/>
                <w:szCs w:val="20"/>
              </w:rPr>
              <w:t>2019 год</w:t>
            </w:r>
          </w:p>
        </w:tc>
        <w:tc>
          <w:tcPr>
            <w:tcW w:w="1276" w:type="dxa"/>
            <w:vMerge w:val="restart"/>
          </w:tcPr>
          <w:p w:rsidR="006315D8" w:rsidRPr="005568C7" w:rsidRDefault="006315D8" w:rsidP="00DD2268">
            <w:pPr>
              <w:jc w:val="center"/>
              <w:rPr>
                <w:iCs/>
                <w:sz w:val="20"/>
                <w:szCs w:val="20"/>
              </w:rPr>
            </w:pPr>
            <w:r w:rsidRPr="005568C7">
              <w:rPr>
                <w:iCs/>
                <w:sz w:val="20"/>
                <w:szCs w:val="20"/>
              </w:rPr>
              <w:t>2020 год</w:t>
            </w:r>
          </w:p>
        </w:tc>
      </w:tr>
      <w:tr w:rsidR="006315D8" w:rsidRPr="00586980" w:rsidTr="00DD2268">
        <w:trPr>
          <w:trHeight w:val="138"/>
        </w:trPr>
        <w:tc>
          <w:tcPr>
            <w:tcW w:w="3510" w:type="dxa"/>
            <w:vMerge/>
          </w:tcPr>
          <w:p w:rsidR="006315D8" w:rsidRPr="005568C7" w:rsidRDefault="006315D8" w:rsidP="00DD2268">
            <w:pPr>
              <w:jc w:val="center"/>
              <w:rPr>
                <w:iCs/>
                <w:sz w:val="20"/>
                <w:szCs w:val="20"/>
              </w:rPr>
            </w:pPr>
          </w:p>
        </w:tc>
        <w:tc>
          <w:tcPr>
            <w:tcW w:w="1701" w:type="dxa"/>
          </w:tcPr>
          <w:p w:rsidR="006315D8" w:rsidRPr="005568C7" w:rsidRDefault="006315D8" w:rsidP="00DD2268">
            <w:pPr>
              <w:jc w:val="center"/>
              <w:rPr>
                <w:iCs/>
                <w:sz w:val="20"/>
                <w:szCs w:val="20"/>
              </w:rPr>
            </w:pPr>
            <w:r w:rsidRPr="005568C7">
              <w:rPr>
                <w:iCs/>
                <w:sz w:val="20"/>
                <w:szCs w:val="20"/>
              </w:rPr>
              <w:t>Утвержденный (с учетом изменений)</w:t>
            </w:r>
          </w:p>
        </w:tc>
        <w:tc>
          <w:tcPr>
            <w:tcW w:w="1418" w:type="dxa"/>
          </w:tcPr>
          <w:p w:rsidR="006315D8" w:rsidRPr="005568C7" w:rsidRDefault="006315D8" w:rsidP="00DD2268">
            <w:pPr>
              <w:jc w:val="center"/>
              <w:rPr>
                <w:iCs/>
                <w:sz w:val="20"/>
                <w:szCs w:val="20"/>
              </w:rPr>
            </w:pPr>
            <w:r w:rsidRPr="005568C7">
              <w:rPr>
                <w:iCs/>
                <w:sz w:val="20"/>
                <w:szCs w:val="20"/>
              </w:rPr>
              <w:t>Ожидаемое исполнение</w:t>
            </w:r>
          </w:p>
        </w:tc>
        <w:tc>
          <w:tcPr>
            <w:tcW w:w="1134" w:type="dxa"/>
            <w:vMerge/>
          </w:tcPr>
          <w:p w:rsidR="006315D8" w:rsidRPr="005568C7" w:rsidRDefault="006315D8" w:rsidP="00DD2268">
            <w:pPr>
              <w:jc w:val="center"/>
              <w:rPr>
                <w:iCs/>
                <w:sz w:val="20"/>
                <w:szCs w:val="20"/>
              </w:rPr>
            </w:pPr>
          </w:p>
        </w:tc>
        <w:tc>
          <w:tcPr>
            <w:tcW w:w="1134" w:type="dxa"/>
            <w:vMerge/>
          </w:tcPr>
          <w:p w:rsidR="006315D8" w:rsidRPr="005568C7" w:rsidRDefault="006315D8" w:rsidP="00DD2268">
            <w:pPr>
              <w:jc w:val="center"/>
              <w:rPr>
                <w:iCs/>
                <w:sz w:val="20"/>
                <w:szCs w:val="20"/>
              </w:rPr>
            </w:pPr>
          </w:p>
        </w:tc>
        <w:tc>
          <w:tcPr>
            <w:tcW w:w="1276" w:type="dxa"/>
            <w:vMerge/>
          </w:tcPr>
          <w:p w:rsidR="006315D8" w:rsidRPr="005568C7" w:rsidRDefault="006315D8" w:rsidP="00DD2268">
            <w:pPr>
              <w:jc w:val="center"/>
              <w:rPr>
                <w:iCs/>
                <w:sz w:val="20"/>
                <w:szCs w:val="20"/>
              </w:rPr>
            </w:pPr>
          </w:p>
        </w:tc>
      </w:tr>
      <w:tr w:rsidR="006315D8" w:rsidRPr="00586980" w:rsidTr="00DD2268">
        <w:trPr>
          <w:trHeight w:val="217"/>
        </w:trPr>
        <w:tc>
          <w:tcPr>
            <w:tcW w:w="3510" w:type="dxa"/>
          </w:tcPr>
          <w:p w:rsidR="006315D8" w:rsidRPr="005568C7" w:rsidRDefault="006315D8" w:rsidP="00DD2268">
            <w:pPr>
              <w:jc w:val="both"/>
              <w:rPr>
                <w:iCs/>
                <w:sz w:val="20"/>
                <w:szCs w:val="20"/>
              </w:rPr>
            </w:pPr>
            <w:r w:rsidRPr="005568C7">
              <w:rPr>
                <w:iCs/>
                <w:sz w:val="20"/>
                <w:szCs w:val="20"/>
              </w:rPr>
              <w:t>Налоговые доходы всего, в том числе</w:t>
            </w:r>
          </w:p>
        </w:tc>
        <w:tc>
          <w:tcPr>
            <w:tcW w:w="1701" w:type="dxa"/>
          </w:tcPr>
          <w:p w:rsidR="006315D8" w:rsidRPr="005568C7" w:rsidRDefault="006315D8" w:rsidP="00DD2268">
            <w:pPr>
              <w:jc w:val="center"/>
              <w:rPr>
                <w:iCs/>
                <w:sz w:val="20"/>
                <w:szCs w:val="20"/>
              </w:rPr>
            </w:pPr>
            <w:r w:rsidRPr="005568C7">
              <w:rPr>
                <w:iCs/>
                <w:sz w:val="20"/>
                <w:szCs w:val="20"/>
              </w:rPr>
              <w:t>192 489,3</w:t>
            </w:r>
          </w:p>
        </w:tc>
        <w:tc>
          <w:tcPr>
            <w:tcW w:w="1418" w:type="dxa"/>
          </w:tcPr>
          <w:p w:rsidR="006315D8" w:rsidRPr="005568C7" w:rsidRDefault="006315D8" w:rsidP="00DD2268">
            <w:pPr>
              <w:jc w:val="center"/>
              <w:rPr>
                <w:iCs/>
                <w:sz w:val="20"/>
                <w:szCs w:val="20"/>
              </w:rPr>
            </w:pPr>
            <w:r w:rsidRPr="005568C7">
              <w:rPr>
                <w:iCs/>
                <w:sz w:val="20"/>
                <w:szCs w:val="20"/>
              </w:rPr>
              <w:t>198 942,8</w:t>
            </w:r>
          </w:p>
        </w:tc>
        <w:tc>
          <w:tcPr>
            <w:tcW w:w="1134" w:type="dxa"/>
          </w:tcPr>
          <w:p w:rsidR="006315D8" w:rsidRPr="005568C7" w:rsidRDefault="006315D8" w:rsidP="00DD2268">
            <w:pPr>
              <w:jc w:val="center"/>
              <w:rPr>
                <w:iCs/>
                <w:sz w:val="20"/>
                <w:szCs w:val="20"/>
              </w:rPr>
            </w:pPr>
            <w:r w:rsidRPr="005568C7">
              <w:rPr>
                <w:iCs/>
                <w:sz w:val="20"/>
                <w:szCs w:val="20"/>
              </w:rPr>
              <w:t>208 163,9</w:t>
            </w:r>
          </w:p>
        </w:tc>
        <w:tc>
          <w:tcPr>
            <w:tcW w:w="1134" w:type="dxa"/>
          </w:tcPr>
          <w:p w:rsidR="006315D8" w:rsidRPr="005568C7" w:rsidRDefault="006315D8" w:rsidP="00DD2268">
            <w:pPr>
              <w:jc w:val="center"/>
              <w:rPr>
                <w:iCs/>
                <w:sz w:val="20"/>
                <w:szCs w:val="20"/>
              </w:rPr>
            </w:pPr>
            <w:r w:rsidRPr="005568C7">
              <w:rPr>
                <w:iCs/>
                <w:sz w:val="20"/>
                <w:szCs w:val="20"/>
              </w:rPr>
              <w:t>219 685,3</w:t>
            </w:r>
          </w:p>
        </w:tc>
        <w:tc>
          <w:tcPr>
            <w:tcW w:w="1276" w:type="dxa"/>
          </w:tcPr>
          <w:p w:rsidR="006315D8" w:rsidRPr="005568C7" w:rsidRDefault="006315D8" w:rsidP="00DD2268">
            <w:pPr>
              <w:jc w:val="center"/>
              <w:rPr>
                <w:iCs/>
                <w:sz w:val="20"/>
                <w:szCs w:val="20"/>
              </w:rPr>
            </w:pPr>
            <w:r w:rsidRPr="005568C7">
              <w:rPr>
                <w:iCs/>
                <w:sz w:val="20"/>
                <w:szCs w:val="20"/>
              </w:rPr>
              <w:t>232 778,3</w:t>
            </w:r>
          </w:p>
        </w:tc>
      </w:tr>
      <w:tr w:rsidR="006315D8" w:rsidRPr="00586980" w:rsidTr="00DD2268">
        <w:trPr>
          <w:trHeight w:val="233"/>
        </w:trPr>
        <w:tc>
          <w:tcPr>
            <w:tcW w:w="3510" w:type="dxa"/>
          </w:tcPr>
          <w:p w:rsidR="006315D8" w:rsidRPr="005568C7" w:rsidRDefault="006315D8" w:rsidP="00DD2268">
            <w:pPr>
              <w:jc w:val="both"/>
              <w:rPr>
                <w:iCs/>
                <w:sz w:val="20"/>
                <w:szCs w:val="20"/>
              </w:rPr>
            </w:pPr>
            <w:r w:rsidRPr="005568C7">
              <w:rPr>
                <w:iCs/>
                <w:sz w:val="20"/>
                <w:szCs w:val="20"/>
              </w:rPr>
              <w:t>Налоги на доходы физических лиц</w:t>
            </w:r>
          </w:p>
        </w:tc>
        <w:tc>
          <w:tcPr>
            <w:tcW w:w="1701" w:type="dxa"/>
          </w:tcPr>
          <w:p w:rsidR="006315D8" w:rsidRPr="005568C7" w:rsidRDefault="006315D8" w:rsidP="00DD2268">
            <w:pPr>
              <w:jc w:val="center"/>
              <w:rPr>
                <w:iCs/>
                <w:sz w:val="20"/>
                <w:szCs w:val="20"/>
              </w:rPr>
            </w:pPr>
            <w:r w:rsidRPr="005568C7">
              <w:rPr>
                <w:iCs/>
                <w:sz w:val="20"/>
                <w:szCs w:val="20"/>
              </w:rPr>
              <w:t>157 316,0</w:t>
            </w:r>
          </w:p>
        </w:tc>
        <w:tc>
          <w:tcPr>
            <w:tcW w:w="1418" w:type="dxa"/>
          </w:tcPr>
          <w:p w:rsidR="006315D8" w:rsidRPr="005568C7" w:rsidRDefault="006315D8" w:rsidP="00DD2268">
            <w:pPr>
              <w:jc w:val="center"/>
              <w:rPr>
                <w:iCs/>
                <w:sz w:val="20"/>
                <w:szCs w:val="20"/>
              </w:rPr>
            </w:pPr>
            <w:r w:rsidRPr="005568C7">
              <w:rPr>
                <w:iCs/>
                <w:sz w:val="20"/>
                <w:szCs w:val="20"/>
              </w:rPr>
              <w:t>167 316,0</w:t>
            </w:r>
          </w:p>
        </w:tc>
        <w:tc>
          <w:tcPr>
            <w:tcW w:w="1134" w:type="dxa"/>
          </w:tcPr>
          <w:p w:rsidR="006315D8" w:rsidRPr="005568C7" w:rsidRDefault="006315D8" w:rsidP="00DD2268">
            <w:pPr>
              <w:jc w:val="center"/>
              <w:rPr>
                <w:iCs/>
                <w:sz w:val="20"/>
                <w:szCs w:val="20"/>
              </w:rPr>
            </w:pPr>
            <w:r w:rsidRPr="005568C7">
              <w:rPr>
                <w:iCs/>
                <w:sz w:val="20"/>
                <w:szCs w:val="20"/>
              </w:rPr>
              <w:t>180 223,9</w:t>
            </w:r>
          </w:p>
        </w:tc>
        <w:tc>
          <w:tcPr>
            <w:tcW w:w="1134" w:type="dxa"/>
          </w:tcPr>
          <w:p w:rsidR="006315D8" w:rsidRPr="005568C7" w:rsidRDefault="006315D8" w:rsidP="00DD2268">
            <w:pPr>
              <w:jc w:val="center"/>
              <w:rPr>
                <w:iCs/>
                <w:sz w:val="20"/>
                <w:szCs w:val="20"/>
              </w:rPr>
            </w:pPr>
            <w:r w:rsidRPr="005568C7">
              <w:rPr>
                <w:iCs/>
                <w:sz w:val="20"/>
                <w:szCs w:val="20"/>
              </w:rPr>
              <w:t>192 479,3</w:t>
            </w:r>
          </w:p>
        </w:tc>
        <w:tc>
          <w:tcPr>
            <w:tcW w:w="1276" w:type="dxa"/>
          </w:tcPr>
          <w:p w:rsidR="006315D8" w:rsidRPr="005568C7" w:rsidRDefault="006315D8" w:rsidP="00DD2268">
            <w:pPr>
              <w:jc w:val="center"/>
              <w:rPr>
                <w:iCs/>
                <w:sz w:val="20"/>
                <w:szCs w:val="20"/>
              </w:rPr>
            </w:pPr>
            <w:r w:rsidRPr="005568C7">
              <w:rPr>
                <w:iCs/>
                <w:sz w:val="20"/>
                <w:szCs w:val="20"/>
              </w:rPr>
              <w:t>206 530,3</w:t>
            </w:r>
          </w:p>
          <w:p w:rsidR="006315D8" w:rsidRPr="005568C7" w:rsidRDefault="006315D8" w:rsidP="00DD2268">
            <w:pPr>
              <w:jc w:val="center"/>
              <w:rPr>
                <w:iCs/>
                <w:sz w:val="20"/>
                <w:szCs w:val="20"/>
              </w:rPr>
            </w:pPr>
          </w:p>
        </w:tc>
      </w:tr>
      <w:tr w:rsidR="006315D8" w:rsidRPr="00586980" w:rsidTr="00DD2268">
        <w:trPr>
          <w:trHeight w:val="227"/>
        </w:trPr>
        <w:tc>
          <w:tcPr>
            <w:tcW w:w="3510" w:type="dxa"/>
          </w:tcPr>
          <w:p w:rsidR="006315D8" w:rsidRPr="005568C7" w:rsidRDefault="006315D8" w:rsidP="00DD2268">
            <w:pPr>
              <w:jc w:val="both"/>
              <w:rPr>
                <w:iCs/>
                <w:sz w:val="20"/>
                <w:szCs w:val="20"/>
              </w:rPr>
            </w:pPr>
            <w:r w:rsidRPr="005568C7">
              <w:rPr>
                <w:iCs/>
                <w:sz w:val="20"/>
                <w:szCs w:val="20"/>
              </w:rPr>
              <w:t>Акцизы</w:t>
            </w:r>
          </w:p>
        </w:tc>
        <w:tc>
          <w:tcPr>
            <w:tcW w:w="1701" w:type="dxa"/>
          </w:tcPr>
          <w:p w:rsidR="006315D8" w:rsidRPr="005568C7" w:rsidRDefault="006315D8" w:rsidP="00DD2268">
            <w:pPr>
              <w:jc w:val="center"/>
              <w:rPr>
                <w:iCs/>
                <w:sz w:val="20"/>
                <w:szCs w:val="20"/>
              </w:rPr>
            </w:pPr>
            <w:r w:rsidRPr="005568C7">
              <w:rPr>
                <w:iCs/>
                <w:sz w:val="20"/>
                <w:szCs w:val="20"/>
              </w:rPr>
              <w:t xml:space="preserve">6 358,8 </w:t>
            </w:r>
          </w:p>
        </w:tc>
        <w:tc>
          <w:tcPr>
            <w:tcW w:w="1418" w:type="dxa"/>
          </w:tcPr>
          <w:p w:rsidR="006315D8" w:rsidRPr="005568C7" w:rsidRDefault="006315D8" w:rsidP="00DD2268">
            <w:pPr>
              <w:jc w:val="center"/>
              <w:rPr>
                <w:iCs/>
                <w:sz w:val="20"/>
                <w:szCs w:val="20"/>
              </w:rPr>
            </w:pPr>
            <w:r w:rsidRPr="005568C7">
              <w:rPr>
                <w:iCs/>
                <w:sz w:val="20"/>
                <w:szCs w:val="20"/>
              </w:rPr>
              <w:t>6 358,8</w:t>
            </w:r>
          </w:p>
        </w:tc>
        <w:tc>
          <w:tcPr>
            <w:tcW w:w="1134" w:type="dxa"/>
          </w:tcPr>
          <w:p w:rsidR="006315D8" w:rsidRPr="005568C7" w:rsidRDefault="006315D8" w:rsidP="00DD2268">
            <w:pPr>
              <w:jc w:val="center"/>
              <w:rPr>
                <w:iCs/>
                <w:sz w:val="20"/>
                <w:szCs w:val="20"/>
              </w:rPr>
            </w:pPr>
            <w:r w:rsidRPr="005568C7">
              <w:rPr>
                <w:iCs/>
                <w:sz w:val="20"/>
                <w:szCs w:val="20"/>
              </w:rPr>
              <w:t>5 799,0</w:t>
            </w:r>
          </w:p>
        </w:tc>
        <w:tc>
          <w:tcPr>
            <w:tcW w:w="1134" w:type="dxa"/>
          </w:tcPr>
          <w:p w:rsidR="006315D8" w:rsidRPr="005568C7" w:rsidRDefault="006315D8" w:rsidP="00DD2268">
            <w:pPr>
              <w:jc w:val="center"/>
              <w:rPr>
                <w:iCs/>
                <w:sz w:val="20"/>
                <w:szCs w:val="20"/>
              </w:rPr>
            </w:pPr>
            <w:r w:rsidRPr="005568C7">
              <w:rPr>
                <w:iCs/>
                <w:sz w:val="20"/>
                <w:szCs w:val="20"/>
              </w:rPr>
              <w:t>5 799,0</w:t>
            </w:r>
          </w:p>
        </w:tc>
        <w:tc>
          <w:tcPr>
            <w:tcW w:w="1276" w:type="dxa"/>
          </w:tcPr>
          <w:p w:rsidR="006315D8" w:rsidRPr="005568C7" w:rsidRDefault="006315D8" w:rsidP="00DD2268">
            <w:pPr>
              <w:jc w:val="center"/>
              <w:rPr>
                <w:iCs/>
                <w:sz w:val="20"/>
                <w:szCs w:val="20"/>
              </w:rPr>
            </w:pPr>
            <w:r w:rsidRPr="005568C7">
              <w:rPr>
                <w:iCs/>
                <w:sz w:val="20"/>
                <w:szCs w:val="20"/>
              </w:rPr>
              <w:t>5 799,0</w:t>
            </w:r>
          </w:p>
        </w:tc>
      </w:tr>
      <w:tr w:rsidR="006315D8" w:rsidRPr="00586980" w:rsidTr="00DD2268">
        <w:trPr>
          <w:trHeight w:val="227"/>
        </w:trPr>
        <w:tc>
          <w:tcPr>
            <w:tcW w:w="3510" w:type="dxa"/>
          </w:tcPr>
          <w:p w:rsidR="006315D8" w:rsidRPr="005568C7" w:rsidRDefault="006315D8" w:rsidP="00DD2268">
            <w:pPr>
              <w:jc w:val="both"/>
              <w:rPr>
                <w:iCs/>
                <w:sz w:val="20"/>
                <w:szCs w:val="20"/>
              </w:rPr>
            </w:pPr>
            <w:r w:rsidRPr="005568C7">
              <w:rPr>
                <w:iCs/>
                <w:sz w:val="20"/>
                <w:szCs w:val="20"/>
              </w:rPr>
              <w:t>Налоги на совокупный доход</w:t>
            </w:r>
          </w:p>
        </w:tc>
        <w:tc>
          <w:tcPr>
            <w:tcW w:w="1701" w:type="dxa"/>
          </w:tcPr>
          <w:p w:rsidR="006315D8" w:rsidRPr="005568C7" w:rsidRDefault="006315D8" w:rsidP="00DD2268">
            <w:pPr>
              <w:jc w:val="center"/>
              <w:rPr>
                <w:iCs/>
                <w:sz w:val="20"/>
                <w:szCs w:val="20"/>
              </w:rPr>
            </w:pPr>
            <w:r w:rsidRPr="005568C7">
              <w:rPr>
                <w:iCs/>
                <w:sz w:val="20"/>
                <w:szCs w:val="20"/>
              </w:rPr>
              <w:t>25 776,5</w:t>
            </w:r>
          </w:p>
        </w:tc>
        <w:tc>
          <w:tcPr>
            <w:tcW w:w="1418" w:type="dxa"/>
          </w:tcPr>
          <w:p w:rsidR="006315D8" w:rsidRPr="005568C7" w:rsidRDefault="006315D8" w:rsidP="00DD2268">
            <w:pPr>
              <w:jc w:val="center"/>
              <w:rPr>
                <w:iCs/>
                <w:sz w:val="20"/>
                <w:szCs w:val="20"/>
              </w:rPr>
            </w:pPr>
            <w:r w:rsidRPr="005568C7">
              <w:rPr>
                <w:iCs/>
                <w:sz w:val="20"/>
                <w:szCs w:val="20"/>
              </w:rPr>
              <w:t>22 818,0</w:t>
            </w:r>
          </w:p>
        </w:tc>
        <w:tc>
          <w:tcPr>
            <w:tcW w:w="1134" w:type="dxa"/>
          </w:tcPr>
          <w:p w:rsidR="006315D8" w:rsidRPr="005568C7" w:rsidRDefault="006315D8" w:rsidP="00DD2268">
            <w:pPr>
              <w:jc w:val="center"/>
              <w:rPr>
                <w:iCs/>
                <w:sz w:val="20"/>
                <w:szCs w:val="20"/>
              </w:rPr>
            </w:pPr>
            <w:r w:rsidRPr="005568C7">
              <w:rPr>
                <w:iCs/>
                <w:sz w:val="20"/>
                <w:szCs w:val="20"/>
              </w:rPr>
              <w:t>19 949,0</w:t>
            </w:r>
          </w:p>
        </w:tc>
        <w:tc>
          <w:tcPr>
            <w:tcW w:w="1134" w:type="dxa"/>
          </w:tcPr>
          <w:p w:rsidR="006315D8" w:rsidRPr="005568C7" w:rsidRDefault="006315D8" w:rsidP="00DD2268">
            <w:pPr>
              <w:jc w:val="center"/>
              <w:rPr>
                <w:iCs/>
                <w:sz w:val="20"/>
                <w:szCs w:val="20"/>
              </w:rPr>
            </w:pPr>
            <w:r w:rsidRPr="005568C7">
              <w:rPr>
                <w:iCs/>
                <w:sz w:val="20"/>
                <w:szCs w:val="20"/>
              </w:rPr>
              <w:t>19 215,0</w:t>
            </w:r>
          </w:p>
        </w:tc>
        <w:tc>
          <w:tcPr>
            <w:tcW w:w="1276" w:type="dxa"/>
          </w:tcPr>
          <w:p w:rsidR="006315D8" w:rsidRPr="005568C7" w:rsidRDefault="006315D8" w:rsidP="00DD2268">
            <w:pPr>
              <w:jc w:val="center"/>
              <w:rPr>
                <w:iCs/>
                <w:sz w:val="20"/>
                <w:szCs w:val="20"/>
              </w:rPr>
            </w:pPr>
            <w:r w:rsidRPr="005568C7">
              <w:rPr>
                <w:iCs/>
                <w:sz w:val="20"/>
                <w:szCs w:val="20"/>
              </w:rPr>
              <w:t>18 257,0</w:t>
            </w:r>
          </w:p>
        </w:tc>
      </w:tr>
      <w:tr w:rsidR="006315D8" w:rsidRPr="00586980" w:rsidTr="00DD2268">
        <w:trPr>
          <w:trHeight w:val="227"/>
        </w:trPr>
        <w:tc>
          <w:tcPr>
            <w:tcW w:w="3510" w:type="dxa"/>
          </w:tcPr>
          <w:p w:rsidR="006315D8" w:rsidRPr="005568C7" w:rsidRDefault="006315D8" w:rsidP="00DD2268">
            <w:pPr>
              <w:jc w:val="both"/>
              <w:rPr>
                <w:iCs/>
                <w:sz w:val="20"/>
                <w:szCs w:val="20"/>
              </w:rPr>
            </w:pPr>
            <w:r w:rsidRPr="005568C7">
              <w:rPr>
                <w:iCs/>
                <w:sz w:val="20"/>
                <w:szCs w:val="20"/>
              </w:rPr>
              <w:t>Государственная пошлина</w:t>
            </w:r>
          </w:p>
        </w:tc>
        <w:tc>
          <w:tcPr>
            <w:tcW w:w="1701" w:type="dxa"/>
          </w:tcPr>
          <w:p w:rsidR="006315D8" w:rsidRPr="005568C7" w:rsidRDefault="006315D8" w:rsidP="00DD2268">
            <w:pPr>
              <w:jc w:val="center"/>
              <w:rPr>
                <w:iCs/>
                <w:sz w:val="20"/>
                <w:szCs w:val="20"/>
              </w:rPr>
            </w:pPr>
            <w:r w:rsidRPr="005568C7">
              <w:rPr>
                <w:iCs/>
                <w:sz w:val="20"/>
                <w:szCs w:val="20"/>
              </w:rPr>
              <w:t>3 038,0</w:t>
            </w:r>
          </w:p>
        </w:tc>
        <w:tc>
          <w:tcPr>
            <w:tcW w:w="1418" w:type="dxa"/>
          </w:tcPr>
          <w:p w:rsidR="006315D8" w:rsidRPr="005568C7" w:rsidRDefault="006315D8" w:rsidP="00DD2268">
            <w:pPr>
              <w:jc w:val="center"/>
              <w:rPr>
                <w:iCs/>
                <w:sz w:val="20"/>
                <w:szCs w:val="20"/>
              </w:rPr>
            </w:pPr>
            <w:r w:rsidRPr="005568C7">
              <w:rPr>
                <w:iCs/>
                <w:sz w:val="20"/>
                <w:szCs w:val="20"/>
              </w:rPr>
              <w:t>2 450,0</w:t>
            </w:r>
          </w:p>
        </w:tc>
        <w:tc>
          <w:tcPr>
            <w:tcW w:w="1134" w:type="dxa"/>
          </w:tcPr>
          <w:p w:rsidR="006315D8" w:rsidRPr="005568C7" w:rsidRDefault="006315D8" w:rsidP="00DD2268">
            <w:pPr>
              <w:jc w:val="center"/>
              <w:rPr>
                <w:iCs/>
                <w:sz w:val="20"/>
                <w:szCs w:val="20"/>
              </w:rPr>
            </w:pPr>
            <w:r w:rsidRPr="005568C7">
              <w:rPr>
                <w:iCs/>
                <w:sz w:val="20"/>
                <w:szCs w:val="20"/>
              </w:rPr>
              <w:t>2 192,0</w:t>
            </w:r>
          </w:p>
        </w:tc>
        <w:tc>
          <w:tcPr>
            <w:tcW w:w="1134" w:type="dxa"/>
          </w:tcPr>
          <w:p w:rsidR="006315D8" w:rsidRPr="005568C7" w:rsidRDefault="006315D8" w:rsidP="00DD2268">
            <w:pPr>
              <w:jc w:val="center"/>
              <w:rPr>
                <w:iCs/>
                <w:sz w:val="20"/>
                <w:szCs w:val="20"/>
              </w:rPr>
            </w:pPr>
            <w:r w:rsidRPr="005568C7">
              <w:rPr>
                <w:iCs/>
                <w:sz w:val="20"/>
                <w:szCs w:val="20"/>
              </w:rPr>
              <w:t>2 192,0</w:t>
            </w:r>
          </w:p>
        </w:tc>
        <w:tc>
          <w:tcPr>
            <w:tcW w:w="1276" w:type="dxa"/>
          </w:tcPr>
          <w:p w:rsidR="006315D8" w:rsidRPr="005568C7" w:rsidRDefault="006315D8" w:rsidP="00DD2268">
            <w:pPr>
              <w:jc w:val="center"/>
              <w:rPr>
                <w:iCs/>
                <w:sz w:val="20"/>
                <w:szCs w:val="20"/>
              </w:rPr>
            </w:pPr>
            <w:r w:rsidRPr="005568C7">
              <w:rPr>
                <w:iCs/>
                <w:sz w:val="20"/>
                <w:szCs w:val="20"/>
              </w:rPr>
              <w:t>2 192,0</w:t>
            </w:r>
          </w:p>
        </w:tc>
      </w:tr>
    </w:tbl>
    <w:p w:rsidR="006315D8" w:rsidRPr="00586980" w:rsidRDefault="006315D8" w:rsidP="006315D8">
      <w:pPr>
        <w:jc w:val="both"/>
        <w:rPr>
          <w:iCs/>
          <w:color w:val="FF0000"/>
        </w:rPr>
      </w:pPr>
      <w:r w:rsidRPr="00586980">
        <w:rPr>
          <w:iCs/>
          <w:color w:val="FF0000"/>
          <w:sz w:val="20"/>
          <w:szCs w:val="20"/>
        </w:rPr>
        <w:t xml:space="preserve">                                                                                                                                                                               </w:t>
      </w:r>
    </w:p>
    <w:p w:rsidR="006315D8" w:rsidRPr="002D3370" w:rsidRDefault="006315D8" w:rsidP="006315D8">
      <w:pPr>
        <w:ind w:firstLine="709"/>
        <w:jc w:val="both"/>
        <w:rPr>
          <w:bCs/>
          <w:sz w:val="28"/>
          <w:szCs w:val="28"/>
        </w:rPr>
      </w:pPr>
      <w:r w:rsidRPr="002D3370">
        <w:rPr>
          <w:iCs/>
          <w:sz w:val="28"/>
          <w:szCs w:val="28"/>
        </w:rPr>
        <w:t xml:space="preserve">Основную долю в налоговых доходах составляет </w:t>
      </w:r>
      <w:r w:rsidRPr="002D3370">
        <w:rPr>
          <w:b/>
          <w:bCs/>
          <w:sz w:val="28"/>
          <w:szCs w:val="28"/>
        </w:rPr>
        <w:t xml:space="preserve">Налог на доходы физических лиц: </w:t>
      </w:r>
      <w:r w:rsidRPr="002D3370">
        <w:rPr>
          <w:bCs/>
          <w:sz w:val="28"/>
          <w:szCs w:val="28"/>
        </w:rPr>
        <w:t xml:space="preserve">в 2018 году </w:t>
      </w:r>
      <w:r w:rsidRPr="002D3370">
        <w:rPr>
          <w:b/>
          <w:bCs/>
          <w:sz w:val="28"/>
          <w:szCs w:val="28"/>
        </w:rPr>
        <w:t xml:space="preserve">– </w:t>
      </w:r>
      <w:r w:rsidRPr="002D3370">
        <w:rPr>
          <w:bCs/>
          <w:sz w:val="28"/>
          <w:szCs w:val="28"/>
        </w:rPr>
        <w:t>86,6%, в 2019 году – 87,6%, в 2020 году – 88,7%.</w:t>
      </w:r>
    </w:p>
    <w:p w:rsidR="006315D8" w:rsidRPr="002D3370" w:rsidRDefault="006315D8" w:rsidP="006315D8">
      <w:pPr>
        <w:jc w:val="both"/>
        <w:rPr>
          <w:bCs/>
          <w:sz w:val="28"/>
          <w:szCs w:val="28"/>
        </w:rPr>
      </w:pPr>
    </w:p>
    <w:p w:rsidR="006315D8" w:rsidRPr="002D3370" w:rsidRDefault="006315D8" w:rsidP="006315D8">
      <w:pPr>
        <w:jc w:val="center"/>
        <w:rPr>
          <w:b/>
          <w:iCs/>
          <w:sz w:val="28"/>
          <w:szCs w:val="28"/>
        </w:rPr>
      </w:pPr>
      <w:r w:rsidRPr="002D3370">
        <w:rPr>
          <w:b/>
          <w:iCs/>
          <w:sz w:val="28"/>
          <w:szCs w:val="28"/>
        </w:rPr>
        <w:t>Налог на доходы физических лиц</w:t>
      </w:r>
    </w:p>
    <w:p w:rsidR="006315D8" w:rsidRPr="002D3370" w:rsidRDefault="006315D8" w:rsidP="006315D8">
      <w:pPr>
        <w:jc w:val="both"/>
        <w:rPr>
          <w:b/>
          <w:bCs/>
          <w:sz w:val="28"/>
          <w:szCs w:val="28"/>
        </w:rPr>
      </w:pPr>
    </w:p>
    <w:p w:rsidR="006315D8" w:rsidRPr="002D3370" w:rsidRDefault="006315D8" w:rsidP="006315D8">
      <w:pPr>
        <w:pStyle w:val="2"/>
        <w:spacing w:after="0" w:line="240" w:lineRule="auto"/>
        <w:ind w:firstLine="709"/>
        <w:jc w:val="both"/>
        <w:rPr>
          <w:sz w:val="28"/>
          <w:szCs w:val="28"/>
        </w:rPr>
      </w:pPr>
      <w:r w:rsidRPr="002D3370">
        <w:rPr>
          <w:sz w:val="28"/>
          <w:szCs w:val="28"/>
        </w:rPr>
        <w:t>Прогноз поступлений в бюджет Лотошинского муниципального района налога на доходы физических лиц определен, исходя из оценки объема совокупного дохода налогоплательщиков в 2017 году, в составе которого учтен фонд заработной платы в размере 1</w:t>
      </w:r>
      <w:r w:rsidRPr="002D3370">
        <w:rPr>
          <w:sz w:val="28"/>
          <w:szCs w:val="28"/>
          <w:lang w:val="en-US"/>
        </w:rPr>
        <w:t> </w:t>
      </w:r>
      <w:r w:rsidRPr="002D3370">
        <w:rPr>
          <w:sz w:val="28"/>
          <w:szCs w:val="28"/>
        </w:rPr>
        <w:t>215,6 млн. рублей.</w:t>
      </w:r>
    </w:p>
    <w:p w:rsidR="006315D8" w:rsidRPr="002D3370" w:rsidRDefault="006315D8" w:rsidP="006315D8">
      <w:pPr>
        <w:pStyle w:val="2"/>
        <w:spacing w:after="0" w:line="240" w:lineRule="auto"/>
        <w:ind w:firstLine="709"/>
        <w:jc w:val="both"/>
        <w:rPr>
          <w:sz w:val="28"/>
          <w:szCs w:val="28"/>
        </w:rPr>
      </w:pPr>
      <w:r w:rsidRPr="002D3370">
        <w:rPr>
          <w:sz w:val="28"/>
          <w:szCs w:val="28"/>
        </w:rPr>
        <w:t xml:space="preserve">Прогноз совокупного дохода на 2017 год рассчитан на основе оценки совокупного дохода в 2016 году с учетом темпов роста фонда заработной платы, предусмотренных прогнозом социально-экономического развития Лотошинского муниципального района, а также с учетом поступлений задолженности по данному налогу. </w:t>
      </w:r>
    </w:p>
    <w:p w:rsidR="006315D8" w:rsidRPr="002D3370" w:rsidRDefault="006315D8" w:rsidP="006315D8">
      <w:pPr>
        <w:pStyle w:val="2"/>
        <w:spacing w:after="0" w:line="240" w:lineRule="auto"/>
        <w:ind w:firstLine="709"/>
        <w:jc w:val="both"/>
        <w:rPr>
          <w:sz w:val="28"/>
          <w:szCs w:val="28"/>
        </w:rPr>
      </w:pPr>
      <w:r w:rsidRPr="002D3370">
        <w:rPr>
          <w:sz w:val="28"/>
          <w:szCs w:val="28"/>
        </w:rPr>
        <w:t>В результате доходы от поступления налога в 2018 году в бюджет Лотошинского муниципального района составят 180 223,9 тыс. руб., в том числе налог на доходы физических лиц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составит 1 185,0 руб.</w:t>
      </w:r>
    </w:p>
    <w:p w:rsidR="006315D8" w:rsidRPr="002D3370" w:rsidRDefault="006315D8" w:rsidP="006315D8">
      <w:pPr>
        <w:tabs>
          <w:tab w:val="left" w:pos="567"/>
          <w:tab w:val="left" w:pos="709"/>
        </w:tabs>
        <w:autoSpaceDE w:val="0"/>
        <w:autoSpaceDN w:val="0"/>
        <w:adjustRightInd w:val="0"/>
        <w:ind w:firstLine="709"/>
        <w:jc w:val="both"/>
        <w:outlineLvl w:val="0"/>
        <w:rPr>
          <w:sz w:val="28"/>
          <w:szCs w:val="28"/>
        </w:rPr>
      </w:pPr>
      <w:r w:rsidRPr="002D3370">
        <w:rPr>
          <w:sz w:val="28"/>
          <w:szCs w:val="28"/>
        </w:rPr>
        <w:t xml:space="preserve">Поступления налога на доходы физических лиц в бюджет Лотошинского муниципального района прогнозируются в 2019 году в сумме 192 479,3 тыс. руб., в том числе налог на доходы физических лиц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составит 1 265,6 тыс. руб., в 2020 году 206 530,3 тыс. руб., в том числе налог на доходы физических лиц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составит 1 358,0 тыс. руб. </w:t>
      </w:r>
    </w:p>
    <w:p w:rsidR="006315D8" w:rsidRPr="002D3370" w:rsidRDefault="006315D8" w:rsidP="006315D8">
      <w:pPr>
        <w:pStyle w:val="2"/>
        <w:spacing w:after="0" w:line="240" w:lineRule="auto"/>
        <w:ind w:firstLine="709"/>
        <w:jc w:val="both"/>
        <w:rPr>
          <w:color w:val="FF0000"/>
          <w:sz w:val="28"/>
          <w:szCs w:val="28"/>
        </w:rPr>
      </w:pPr>
    </w:p>
    <w:p w:rsidR="006315D8" w:rsidRPr="002D3370" w:rsidRDefault="006315D8" w:rsidP="006315D8">
      <w:pPr>
        <w:tabs>
          <w:tab w:val="left" w:pos="709"/>
        </w:tabs>
        <w:ind w:firstLine="567"/>
        <w:jc w:val="center"/>
        <w:rPr>
          <w:b/>
          <w:bCs/>
          <w:iCs/>
          <w:sz w:val="28"/>
          <w:szCs w:val="28"/>
        </w:rPr>
      </w:pPr>
      <w:r w:rsidRPr="002D3370">
        <w:rPr>
          <w:b/>
          <w:bCs/>
          <w:iCs/>
          <w:sz w:val="28"/>
          <w:szCs w:val="28"/>
        </w:rPr>
        <w:t>Акцизы по подакцизным товарам (продукции), производимым на территории Российской Федерации.</w:t>
      </w:r>
    </w:p>
    <w:p w:rsidR="006315D8" w:rsidRPr="005101EC" w:rsidRDefault="006315D8" w:rsidP="006315D8">
      <w:pPr>
        <w:tabs>
          <w:tab w:val="left" w:pos="709"/>
        </w:tabs>
        <w:ind w:firstLine="567"/>
        <w:jc w:val="center"/>
      </w:pPr>
    </w:p>
    <w:p w:rsidR="006315D8" w:rsidRPr="002D3370" w:rsidRDefault="006315D8" w:rsidP="006315D8">
      <w:pPr>
        <w:tabs>
          <w:tab w:val="left" w:pos="567"/>
          <w:tab w:val="left" w:pos="709"/>
        </w:tabs>
        <w:autoSpaceDE w:val="0"/>
        <w:autoSpaceDN w:val="0"/>
        <w:adjustRightInd w:val="0"/>
        <w:ind w:firstLine="709"/>
        <w:jc w:val="both"/>
        <w:outlineLvl w:val="0"/>
        <w:rPr>
          <w:sz w:val="28"/>
          <w:szCs w:val="28"/>
        </w:rPr>
      </w:pPr>
      <w:r w:rsidRPr="002D3370">
        <w:rPr>
          <w:sz w:val="28"/>
          <w:szCs w:val="28"/>
        </w:rPr>
        <w:t>Прогноз поступления акцизов на дизельное топливо, моторные масла для дизельных и (или) карбюраторных (</w:t>
      </w:r>
      <w:proofErr w:type="spellStart"/>
      <w:r w:rsidRPr="002D3370">
        <w:rPr>
          <w:sz w:val="28"/>
          <w:szCs w:val="28"/>
        </w:rPr>
        <w:t>инжекторных</w:t>
      </w:r>
      <w:proofErr w:type="spellEnd"/>
      <w:r w:rsidRPr="002D3370">
        <w:rPr>
          <w:sz w:val="28"/>
          <w:szCs w:val="28"/>
        </w:rPr>
        <w:t xml:space="preserve">) двигателей, автомобильный бензин и акцизов на прямогонный бензин рассчитан с учетом увеличения ставок акцизов и изменения нормативов распределения акцизов в бюджет Лотошинского муниципального района Московской области и определен на 2018 год в сумме 5 799,0 тыс. руб., в том числе в 2019-2020 годах – 5 799,0 тыс. рублей соответственно. </w:t>
      </w:r>
    </w:p>
    <w:p w:rsidR="006315D8" w:rsidRPr="002D3370" w:rsidRDefault="006315D8" w:rsidP="006315D8">
      <w:pPr>
        <w:tabs>
          <w:tab w:val="left" w:pos="567"/>
          <w:tab w:val="left" w:pos="709"/>
        </w:tabs>
        <w:autoSpaceDE w:val="0"/>
        <w:autoSpaceDN w:val="0"/>
        <w:adjustRightInd w:val="0"/>
        <w:ind w:firstLine="709"/>
        <w:jc w:val="both"/>
        <w:outlineLvl w:val="0"/>
        <w:rPr>
          <w:sz w:val="28"/>
          <w:szCs w:val="28"/>
        </w:rPr>
      </w:pPr>
      <w:r w:rsidRPr="002D3370">
        <w:rPr>
          <w:sz w:val="28"/>
          <w:szCs w:val="28"/>
        </w:rPr>
        <w:t>Акцизы на нефтепродукты, зачисляемые в бюджет Лотошинского муниципального района, являются источниками бюджетных ассигнований Дорожного фонда Лотошинского муниципального района.</w:t>
      </w:r>
    </w:p>
    <w:p w:rsidR="006315D8" w:rsidRPr="00586980" w:rsidRDefault="006315D8" w:rsidP="006315D8">
      <w:pPr>
        <w:ind w:firstLine="720"/>
        <w:jc w:val="both"/>
        <w:rPr>
          <w:b/>
          <w:iCs/>
          <w:color w:val="FF0000"/>
        </w:rPr>
      </w:pPr>
    </w:p>
    <w:p w:rsidR="006315D8" w:rsidRPr="002D3370" w:rsidRDefault="006315D8" w:rsidP="006315D8">
      <w:pPr>
        <w:pStyle w:val="3"/>
        <w:spacing w:after="0"/>
        <w:ind w:firstLine="560"/>
        <w:rPr>
          <w:rFonts w:ascii="Times New Roman" w:hAnsi="Times New Roman"/>
          <w:b w:val="0"/>
          <w:bCs w:val="0"/>
          <w:color w:val="auto"/>
          <w:spacing w:val="3"/>
          <w:sz w:val="28"/>
          <w:szCs w:val="28"/>
        </w:rPr>
      </w:pPr>
      <w:r w:rsidRPr="002D3370">
        <w:rPr>
          <w:rFonts w:ascii="Times New Roman" w:hAnsi="Times New Roman"/>
          <w:bCs w:val="0"/>
          <w:color w:val="auto"/>
          <w:spacing w:val="3"/>
          <w:sz w:val="28"/>
          <w:szCs w:val="28"/>
        </w:rPr>
        <w:t>Налоги на совокупный доход</w:t>
      </w:r>
      <w:r w:rsidRPr="002D3370">
        <w:rPr>
          <w:rFonts w:ascii="Times New Roman" w:hAnsi="Times New Roman"/>
          <w:b w:val="0"/>
          <w:bCs w:val="0"/>
          <w:color w:val="auto"/>
          <w:spacing w:val="3"/>
          <w:sz w:val="28"/>
          <w:szCs w:val="28"/>
        </w:rPr>
        <w:t>:</w:t>
      </w:r>
    </w:p>
    <w:p w:rsidR="006315D8" w:rsidRPr="002D3370" w:rsidRDefault="006315D8" w:rsidP="006315D8">
      <w:pPr>
        <w:pStyle w:val="3"/>
        <w:spacing w:after="0"/>
        <w:ind w:firstLine="560"/>
        <w:jc w:val="both"/>
        <w:rPr>
          <w:rFonts w:ascii="Times New Roman" w:hAnsi="Times New Roman"/>
          <w:b w:val="0"/>
          <w:bCs w:val="0"/>
          <w:color w:val="auto"/>
          <w:spacing w:val="3"/>
          <w:sz w:val="28"/>
          <w:szCs w:val="28"/>
        </w:rPr>
      </w:pPr>
      <w:r w:rsidRPr="002D3370">
        <w:rPr>
          <w:rFonts w:ascii="Times New Roman" w:hAnsi="Times New Roman"/>
          <w:b w:val="0"/>
          <w:bCs w:val="0"/>
          <w:color w:val="auto"/>
          <w:spacing w:val="3"/>
          <w:sz w:val="28"/>
          <w:szCs w:val="28"/>
        </w:rPr>
        <w:t>В 2018 году запланировано поступление налогов на совокупный доход в объеме 19 949,0 тыс. рублей (снижение к ожидаемым поступлениям 2017 года на 2 869,0 тыс. рублей или на 12,6%), в 2019 году -19 215,0 тыс. рублей (96,3% прогноза 2018 года), в 2020 году – 18 257,0 тыс. рублей (95,0% прогноза 2019 года).</w:t>
      </w:r>
    </w:p>
    <w:p w:rsidR="006315D8" w:rsidRPr="002D3370" w:rsidRDefault="006315D8" w:rsidP="006315D8">
      <w:pPr>
        <w:pStyle w:val="afb"/>
        <w:tabs>
          <w:tab w:val="left" w:pos="567"/>
          <w:tab w:val="left" w:pos="709"/>
        </w:tabs>
        <w:ind w:left="0" w:right="71" w:firstLine="567"/>
        <w:jc w:val="center"/>
        <w:rPr>
          <w:b/>
          <w:bCs/>
          <w:iCs/>
          <w:color w:val="FF0000"/>
          <w:szCs w:val="28"/>
        </w:rPr>
      </w:pPr>
    </w:p>
    <w:p w:rsidR="006315D8" w:rsidRPr="002D3370" w:rsidRDefault="006315D8" w:rsidP="006315D8">
      <w:pPr>
        <w:pStyle w:val="afb"/>
        <w:tabs>
          <w:tab w:val="left" w:pos="567"/>
          <w:tab w:val="left" w:pos="709"/>
        </w:tabs>
        <w:ind w:left="0" w:right="71" w:firstLine="567"/>
        <w:jc w:val="center"/>
        <w:rPr>
          <w:b/>
          <w:iCs/>
          <w:szCs w:val="28"/>
        </w:rPr>
      </w:pPr>
      <w:r w:rsidRPr="002D3370">
        <w:rPr>
          <w:b/>
          <w:bCs/>
          <w:iCs/>
          <w:szCs w:val="28"/>
        </w:rPr>
        <w:t>Налог, взимаемый в связи с применением упрощенной системы налогообложения</w:t>
      </w:r>
    </w:p>
    <w:p w:rsidR="006315D8" w:rsidRPr="00586980" w:rsidRDefault="006315D8" w:rsidP="006315D8">
      <w:pPr>
        <w:pStyle w:val="34"/>
        <w:tabs>
          <w:tab w:val="left" w:pos="567"/>
          <w:tab w:val="left" w:pos="709"/>
        </w:tabs>
        <w:ind w:firstLine="567"/>
        <w:rPr>
          <w:rFonts w:ascii="Times New Roman" w:hAnsi="Times New Roman"/>
          <w:b/>
          <w:i/>
          <w:color w:val="FF0000"/>
          <w:sz w:val="26"/>
          <w:szCs w:val="26"/>
        </w:rPr>
      </w:pPr>
    </w:p>
    <w:p w:rsidR="006315D8" w:rsidRPr="002D3370" w:rsidRDefault="006315D8" w:rsidP="006315D8">
      <w:pPr>
        <w:pStyle w:val="2"/>
        <w:spacing w:after="0" w:line="240" w:lineRule="auto"/>
        <w:ind w:firstLine="709"/>
        <w:jc w:val="both"/>
        <w:rPr>
          <w:sz w:val="28"/>
          <w:szCs w:val="28"/>
        </w:rPr>
      </w:pPr>
      <w:r w:rsidRPr="002D3370">
        <w:rPr>
          <w:sz w:val="28"/>
          <w:szCs w:val="28"/>
        </w:rPr>
        <w:t xml:space="preserve">Прогнозные показатели на 2018 год в бюджет Лотошинского муниципального района налога, взимаемого в связи с применением упрощенной системы налогообложения, определены из начисленного налога налоговыми органами в 2016 году с применением  коэффициента, учитывающего увеличение налогооблагаемой базы, а также поступлений задолженности по данному налогу, в сумме 11 997,0 тыс. руб., в 2019 году – 12 000,0 тыс. </w:t>
      </w:r>
      <w:r w:rsidRPr="002D3370">
        <w:rPr>
          <w:sz w:val="28"/>
          <w:szCs w:val="28"/>
          <w:lang w:val="en-US"/>
        </w:rPr>
        <w:t> </w:t>
      </w:r>
      <w:r w:rsidRPr="002D3370">
        <w:rPr>
          <w:sz w:val="28"/>
          <w:szCs w:val="28"/>
        </w:rPr>
        <w:t xml:space="preserve">руб., в 2020 году – 12 200,0 тыс. </w:t>
      </w:r>
      <w:r w:rsidRPr="002D3370">
        <w:rPr>
          <w:sz w:val="28"/>
          <w:szCs w:val="28"/>
          <w:lang w:val="en-US"/>
        </w:rPr>
        <w:t> </w:t>
      </w:r>
      <w:r w:rsidRPr="002D3370">
        <w:rPr>
          <w:sz w:val="28"/>
          <w:szCs w:val="28"/>
        </w:rPr>
        <w:t>руб.</w:t>
      </w:r>
    </w:p>
    <w:p w:rsidR="006315D8" w:rsidRPr="00F1783F" w:rsidRDefault="006315D8" w:rsidP="006315D8">
      <w:pPr>
        <w:pStyle w:val="34"/>
        <w:tabs>
          <w:tab w:val="left" w:pos="567"/>
          <w:tab w:val="left" w:pos="709"/>
        </w:tabs>
        <w:ind w:left="0"/>
        <w:rPr>
          <w:rFonts w:ascii="Times New Roman" w:hAnsi="Times New Roman"/>
          <w:color w:val="FF0000"/>
          <w:sz w:val="24"/>
          <w:szCs w:val="24"/>
        </w:rPr>
      </w:pPr>
    </w:p>
    <w:p w:rsidR="006315D8" w:rsidRPr="002D3370" w:rsidRDefault="006315D8" w:rsidP="006315D8">
      <w:pPr>
        <w:pStyle w:val="34"/>
        <w:tabs>
          <w:tab w:val="left" w:pos="567"/>
          <w:tab w:val="left" w:pos="709"/>
        </w:tabs>
        <w:ind w:left="0"/>
        <w:jc w:val="center"/>
        <w:rPr>
          <w:rFonts w:ascii="Times New Roman" w:hAnsi="Times New Roman"/>
          <w:b/>
          <w:sz w:val="28"/>
          <w:szCs w:val="28"/>
        </w:rPr>
      </w:pPr>
      <w:r w:rsidRPr="002D3370">
        <w:rPr>
          <w:rFonts w:ascii="Times New Roman" w:hAnsi="Times New Roman"/>
          <w:b/>
          <w:sz w:val="28"/>
          <w:szCs w:val="28"/>
        </w:rPr>
        <w:t>Налог, взимаемый в связи с применением патентной системы налогообложения</w:t>
      </w:r>
    </w:p>
    <w:p w:rsidR="006315D8" w:rsidRPr="002D3370" w:rsidRDefault="006315D8" w:rsidP="006315D8">
      <w:pPr>
        <w:tabs>
          <w:tab w:val="left" w:pos="567"/>
        </w:tabs>
        <w:autoSpaceDE w:val="0"/>
        <w:autoSpaceDN w:val="0"/>
        <w:adjustRightInd w:val="0"/>
        <w:ind w:firstLine="709"/>
        <w:jc w:val="both"/>
        <w:rPr>
          <w:sz w:val="28"/>
          <w:szCs w:val="28"/>
        </w:rPr>
      </w:pPr>
      <w:r w:rsidRPr="002D3370">
        <w:rPr>
          <w:sz w:val="28"/>
          <w:szCs w:val="28"/>
        </w:rPr>
        <w:t>Прогнозные показатели налога, взимаемого в связи с применением патентной системы налогообложения, определены из оценки количества патентов и средней стоимости патента на одного индивидуального предпринимателя в год с применением коэффициента, учитывающего изменение потребительских цен.  Поступления налога в 2018 году прогнозируются в сумме 833,0</w:t>
      </w:r>
      <w:r w:rsidRPr="002D3370">
        <w:rPr>
          <w:sz w:val="28"/>
          <w:szCs w:val="28"/>
          <w:lang w:val="en-US"/>
        </w:rPr>
        <w:t> </w:t>
      </w:r>
      <w:r w:rsidRPr="002D3370">
        <w:rPr>
          <w:sz w:val="28"/>
          <w:szCs w:val="28"/>
        </w:rPr>
        <w:t>тыс.</w:t>
      </w:r>
      <w:r w:rsidRPr="002D3370">
        <w:rPr>
          <w:sz w:val="28"/>
          <w:szCs w:val="28"/>
          <w:lang w:val="en-US"/>
        </w:rPr>
        <w:t> </w:t>
      </w:r>
      <w:r w:rsidRPr="002D3370">
        <w:rPr>
          <w:sz w:val="28"/>
          <w:szCs w:val="28"/>
        </w:rPr>
        <w:t>рублей, в 2019 году – 900,0</w:t>
      </w:r>
      <w:r w:rsidRPr="002D3370">
        <w:rPr>
          <w:sz w:val="28"/>
          <w:szCs w:val="28"/>
          <w:lang w:val="en-US"/>
        </w:rPr>
        <w:t> </w:t>
      </w:r>
      <w:r w:rsidRPr="002D3370">
        <w:rPr>
          <w:sz w:val="28"/>
          <w:szCs w:val="28"/>
        </w:rPr>
        <w:t>тыс.</w:t>
      </w:r>
      <w:r w:rsidRPr="002D3370">
        <w:rPr>
          <w:sz w:val="28"/>
          <w:szCs w:val="28"/>
          <w:lang w:val="en-US"/>
        </w:rPr>
        <w:t> </w:t>
      </w:r>
      <w:r w:rsidRPr="002D3370">
        <w:rPr>
          <w:sz w:val="28"/>
          <w:szCs w:val="28"/>
        </w:rPr>
        <w:t>рублей, в 2020 году – 950</w:t>
      </w:r>
      <w:r w:rsidRPr="002D3370">
        <w:rPr>
          <w:sz w:val="28"/>
          <w:szCs w:val="28"/>
          <w:lang w:val="en-US"/>
        </w:rPr>
        <w:t> </w:t>
      </w:r>
      <w:r w:rsidRPr="002D3370">
        <w:rPr>
          <w:sz w:val="28"/>
          <w:szCs w:val="28"/>
        </w:rPr>
        <w:t>тыс.</w:t>
      </w:r>
      <w:r w:rsidRPr="002D3370">
        <w:rPr>
          <w:sz w:val="28"/>
          <w:szCs w:val="28"/>
          <w:lang w:val="en-US"/>
        </w:rPr>
        <w:t> </w:t>
      </w:r>
      <w:r w:rsidRPr="002D3370">
        <w:rPr>
          <w:sz w:val="28"/>
          <w:szCs w:val="28"/>
        </w:rPr>
        <w:t>рублей.</w:t>
      </w:r>
    </w:p>
    <w:p w:rsidR="006315D8" w:rsidRPr="002D3370" w:rsidRDefault="006315D8" w:rsidP="006315D8">
      <w:pPr>
        <w:tabs>
          <w:tab w:val="left" w:pos="709"/>
        </w:tabs>
        <w:autoSpaceDE w:val="0"/>
        <w:autoSpaceDN w:val="0"/>
        <w:adjustRightInd w:val="0"/>
        <w:ind w:firstLine="709"/>
        <w:jc w:val="both"/>
        <w:outlineLvl w:val="0"/>
        <w:rPr>
          <w:color w:val="FF0000"/>
          <w:sz w:val="28"/>
          <w:szCs w:val="28"/>
        </w:rPr>
      </w:pPr>
    </w:p>
    <w:p w:rsidR="006315D8" w:rsidRPr="002D3370" w:rsidRDefault="006315D8" w:rsidP="006315D8">
      <w:pPr>
        <w:tabs>
          <w:tab w:val="left" w:pos="567"/>
        </w:tabs>
        <w:autoSpaceDE w:val="0"/>
        <w:autoSpaceDN w:val="0"/>
        <w:adjustRightInd w:val="0"/>
        <w:jc w:val="center"/>
        <w:rPr>
          <w:b/>
          <w:sz w:val="28"/>
          <w:szCs w:val="28"/>
        </w:rPr>
      </w:pPr>
      <w:r w:rsidRPr="002D3370">
        <w:rPr>
          <w:b/>
          <w:sz w:val="28"/>
          <w:szCs w:val="28"/>
        </w:rPr>
        <w:t>Единый налог на вмененный доход для отдельных видов деятельности</w:t>
      </w:r>
    </w:p>
    <w:p w:rsidR="006315D8" w:rsidRPr="00975C5B" w:rsidRDefault="006315D8" w:rsidP="006315D8">
      <w:pPr>
        <w:pStyle w:val="a3"/>
        <w:tabs>
          <w:tab w:val="left" w:pos="567"/>
          <w:tab w:val="left" w:pos="709"/>
        </w:tabs>
        <w:ind w:firstLine="567"/>
      </w:pPr>
      <w:r w:rsidRPr="00975C5B">
        <w:t xml:space="preserve"> </w:t>
      </w:r>
    </w:p>
    <w:p w:rsidR="006315D8" w:rsidRPr="002D3370" w:rsidRDefault="006315D8" w:rsidP="006315D8">
      <w:pPr>
        <w:tabs>
          <w:tab w:val="left" w:pos="567"/>
        </w:tabs>
        <w:autoSpaceDE w:val="0"/>
        <w:autoSpaceDN w:val="0"/>
        <w:adjustRightInd w:val="0"/>
        <w:ind w:firstLine="709"/>
        <w:jc w:val="both"/>
        <w:rPr>
          <w:sz w:val="28"/>
          <w:szCs w:val="28"/>
        </w:rPr>
      </w:pPr>
      <w:r w:rsidRPr="002D3370">
        <w:rPr>
          <w:sz w:val="28"/>
          <w:szCs w:val="28"/>
        </w:rPr>
        <w:t>Расчет прогнозных показателей по единому налогу на вмененный доход для отдельных видов деятельности произведен исходя из начисленного налога налоговыми органами в 2016 году с применением коэффициента, учитывающего динамику изменений налоговой базы на 2017 год.</w:t>
      </w:r>
    </w:p>
    <w:p w:rsidR="006315D8" w:rsidRPr="002D3370" w:rsidRDefault="006315D8" w:rsidP="006315D8">
      <w:pPr>
        <w:tabs>
          <w:tab w:val="left" w:pos="567"/>
        </w:tabs>
        <w:autoSpaceDE w:val="0"/>
        <w:autoSpaceDN w:val="0"/>
        <w:adjustRightInd w:val="0"/>
        <w:ind w:firstLine="709"/>
        <w:jc w:val="both"/>
        <w:rPr>
          <w:sz w:val="28"/>
          <w:szCs w:val="28"/>
        </w:rPr>
      </w:pPr>
      <w:r w:rsidRPr="002D3370">
        <w:rPr>
          <w:sz w:val="28"/>
          <w:szCs w:val="28"/>
        </w:rPr>
        <w:t>Прогнозные показатели на 2018 год определены в размере 7 101,0 тыс. руб., на 2019 год – 6 297,0 тыс. руб., на 2020 год – 5 089,0 руб.</w:t>
      </w:r>
    </w:p>
    <w:p w:rsidR="006315D8" w:rsidRPr="002D3370" w:rsidRDefault="006315D8" w:rsidP="006315D8">
      <w:pPr>
        <w:tabs>
          <w:tab w:val="left" w:pos="567"/>
        </w:tabs>
        <w:autoSpaceDE w:val="0"/>
        <w:autoSpaceDN w:val="0"/>
        <w:adjustRightInd w:val="0"/>
        <w:ind w:firstLine="709"/>
        <w:jc w:val="both"/>
        <w:rPr>
          <w:sz w:val="28"/>
          <w:szCs w:val="28"/>
        </w:rPr>
      </w:pPr>
      <w:r w:rsidRPr="002D3370">
        <w:rPr>
          <w:sz w:val="28"/>
          <w:szCs w:val="28"/>
        </w:rPr>
        <w:t>Проектом решения о Бюджете планируется снижение поступления налога в 2018 году к ожидаемому поступлению 2017 года на 21,1%, в 2019 году к 2018 году на 11,3%, в 2020 году к 2019 году на 19,1%.</w:t>
      </w:r>
    </w:p>
    <w:p w:rsidR="006315D8" w:rsidRPr="002D3370" w:rsidRDefault="006315D8" w:rsidP="006315D8">
      <w:pPr>
        <w:tabs>
          <w:tab w:val="left" w:pos="567"/>
        </w:tabs>
        <w:autoSpaceDE w:val="0"/>
        <w:autoSpaceDN w:val="0"/>
        <w:adjustRightInd w:val="0"/>
        <w:ind w:firstLine="709"/>
        <w:jc w:val="both"/>
        <w:rPr>
          <w:sz w:val="28"/>
          <w:szCs w:val="28"/>
        </w:rPr>
      </w:pPr>
      <w:r w:rsidRPr="002D3370">
        <w:rPr>
          <w:sz w:val="28"/>
          <w:szCs w:val="28"/>
        </w:rPr>
        <w:t>В пояснительной записке к проекту решения о Бюджете отмечено, что расчет плановых значений основан на показателях проекта бюджета Московской области на 2018 год и плановый период 2019 и 2020 годов. В документах и материалах, представленных одновременно с проектом решения о бюджете, расчет прогноза поступлений налога не представлен.</w:t>
      </w:r>
    </w:p>
    <w:p w:rsidR="006315D8" w:rsidRPr="002D3370" w:rsidRDefault="006315D8" w:rsidP="006315D8">
      <w:pPr>
        <w:tabs>
          <w:tab w:val="left" w:pos="567"/>
        </w:tabs>
        <w:autoSpaceDE w:val="0"/>
        <w:autoSpaceDN w:val="0"/>
        <w:adjustRightInd w:val="0"/>
        <w:ind w:firstLine="709"/>
        <w:jc w:val="both"/>
        <w:rPr>
          <w:sz w:val="28"/>
          <w:szCs w:val="28"/>
        </w:rPr>
      </w:pPr>
      <w:r w:rsidRPr="002D3370">
        <w:rPr>
          <w:sz w:val="28"/>
          <w:szCs w:val="28"/>
        </w:rPr>
        <w:t>По ожидаемым итогам исполнения бюджета Лотошинского муниципального района за 2017 год поступление данного налога составит 9000,0 тыс. рублей. При этом согласно прогноза социально-экономического развития Лотошинского муниципального района на 2018-2020 годы наблюдается рост количества малых предприятий и их доля оборота в общем обороте организаций. Также предполагается рост площади торговых объектов предприятий розничной торговли и увеличение объема бытовых услуг населению. Согласно прогнозу индексов дефляторов до 2020 года, разработанных Минэкономразвития России и рекомендованных для разработки прогноза социально-экономического развития.</w:t>
      </w:r>
      <w:r w:rsidRPr="002D3370">
        <w:rPr>
          <w:color w:val="1F497D"/>
          <w:sz w:val="28"/>
          <w:szCs w:val="28"/>
        </w:rPr>
        <w:t xml:space="preserve">  </w:t>
      </w:r>
      <w:r w:rsidRPr="002D3370">
        <w:rPr>
          <w:sz w:val="28"/>
          <w:szCs w:val="28"/>
        </w:rPr>
        <w:t>Значение коэффициента-дефлятора повышено на 2018 год  с показателя 1,798 до 1,868. В планах Минэкономразвития </w:t>
      </w:r>
      <w:hyperlink r:id="rId9" w:history="1">
        <w:r w:rsidRPr="002D3370">
          <w:rPr>
            <w:rStyle w:val="af2"/>
            <w:b/>
            <w:bCs/>
            <w:sz w:val="28"/>
            <w:szCs w:val="28"/>
            <w:bdr w:val="none" w:sz="0" w:space="0" w:color="auto" w:frame="1"/>
          </w:rPr>
          <w:t>повышение ЕНВД в 2018 году</w:t>
        </w:r>
      </w:hyperlink>
      <w:r w:rsidRPr="002D3370">
        <w:rPr>
          <w:sz w:val="28"/>
          <w:szCs w:val="28"/>
        </w:rPr>
        <w:t xml:space="preserve"> составит  3,9%. Данный показатель основан на повышении уровня инфляции, который согласно прогнозам составит 4% (+0,8% по сравнению с 2017 годом). </w:t>
      </w:r>
    </w:p>
    <w:p w:rsidR="006315D8" w:rsidRPr="002D3370" w:rsidRDefault="006315D8" w:rsidP="006315D8">
      <w:pPr>
        <w:tabs>
          <w:tab w:val="left" w:pos="567"/>
        </w:tabs>
        <w:autoSpaceDE w:val="0"/>
        <w:autoSpaceDN w:val="0"/>
        <w:adjustRightInd w:val="0"/>
        <w:ind w:firstLine="709"/>
        <w:jc w:val="both"/>
        <w:rPr>
          <w:b/>
          <w:sz w:val="28"/>
          <w:szCs w:val="28"/>
        </w:rPr>
      </w:pPr>
      <w:r w:rsidRPr="002D3370">
        <w:rPr>
          <w:b/>
          <w:sz w:val="28"/>
          <w:szCs w:val="28"/>
        </w:rPr>
        <w:t>Таким образом, по мнению контрольно-счетной палаты, снижение динамики плановых значений по поступлению ЕНВД на 2018-2020 годы не обосновано.</w:t>
      </w:r>
    </w:p>
    <w:p w:rsidR="006315D8" w:rsidRPr="002D3370" w:rsidRDefault="006315D8" w:rsidP="006315D8">
      <w:pPr>
        <w:tabs>
          <w:tab w:val="left" w:pos="567"/>
        </w:tabs>
        <w:ind w:firstLine="567"/>
        <w:jc w:val="both"/>
        <w:rPr>
          <w:b/>
          <w:sz w:val="28"/>
          <w:szCs w:val="28"/>
        </w:rPr>
      </w:pPr>
    </w:p>
    <w:p w:rsidR="006315D8" w:rsidRPr="002D3370" w:rsidRDefault="006315D8" w:rsidP="006315D8">
      <w:pPr>
        <w:pStyle w:val="afc"/>
        <w:tabs>
          <w:tab w:val="left" w:pos="709"/>
        </w:tabs>
        <w:rPr>
          <w:i w:val="0"/>
          <w:szCs w:val="28"/>
        </w:rPr>
      </w:pPr>
      <w:r w:rsidRPr="002D3370">
        <w:rPr>
          <w:i w:val="0"/>
          <w:szCs w:val="28"/>
        </w:rPr>
        <w:t>Единый сельскохозяйственный налог</w:t>
      </w:r>
    </w:p>
    <w:p w:rsidR="006315D8" w:rsidRPr="002D3370" w:rsidRDefault="006315D8" w:rsidP="006315D8">
      <w:pPr>
        <w:pStyle w:val="ae"/>
        <w:tabs>
          <w:tab w:val="left" w:pos="709"/>
        </w:tabs>
        <w:ind w:firstLine="709"/>
        <w:jc w:val="both"/>
        <w:rPr>
          <w:color w:val="FF0000"/>
          <w:sz w:val="28"/>
          <w:szCs w:val="28"/>
        </w:rPr>
      </w:pPr>
    </w:p>
    <w:p w:rsidR="006315D8" w:rsidRPr="002D3370" w:rsidRDefault="006315D8" w:rsidP="006315D8">
      <w:pPr>
        <w:ind w:firstLine="709"/>
        <w:jc w:val="both"/>
        <w:rPr>
          <w:sz w:val="28"/>
          <w:szCs w:val="28"/>
        </w:rPr>
      </w:pPr>
      <w:r w:rsidRPr="002D3370">
        <w:rPr>
          <w:sz w:val="28"/>
          <w:szCs w:val="28"/>
        </w:rPr>
        <w:t>Общий объем поступлений налога на 2018 год определен в сумме 18,0 тыс. руб. исходя из оценки налогооблагаемой базы по единому сельскохозяйственному налогу на 2017 год и с применением ставки налога в размере 6 процентов.</w:t>
      </w:r>
    </w:p>
    <w:p w:rsidR="006315D8" w:rsidRPr="002D3370" w:rsidRDefault="006315D8" w:rsidP="006315D8">
      <w:pPr>
        <w:ind w:firstLine="709"/>
        <w:jc w:val="both"/>
        <w:rPr>
          <w:sz w:val="28"/>
          <w:szCs w:val="28"/>
        </w:rPr>
      </w:pPr>
      <w:r w:rsidRPr="002D3370">
        <w:rPr>
          <w:sz w:val="28"/>
          <w:szCs w:val="28"/>
        </w:rPr>
        <w:t>Прогноз поступлений единого сельскохозяйственного налога в бюджет Лотошинского муниципального района на 2019-2020 годы определен в сумме 18,0 тыс.рублей ежегодно.</w:t>
      </w:r>
    </w:p>
    <w:p w:rsidR="006315D8" w:rsidRPr="002D3370" w:rsidRDefault="006315D8" w:rsidP="006315D8">
      <w:pPr>
        <w:pStyle w:val="1"/>
        <w:tabs>
          <w:tab w:val="left" w:pos="709"/>
        </w:tabs>
        <w:spacing w:before="0" w:after="0"/>
        <w:ind w:left="0" w:right="0" w:firstLine="0"/>
        <w:jc w:val="center"/>
        <w:rPr>
          <w:rFonts w:ascii="Times New Roman" w:hAnsi="Times New Roman"/>
          <w:sz w:val="28"/>
          <w:szCs w:val="28"/>
        </w:rPr>
      </w:pPr>
      <w:r w:rsidRPr="002D3370">
        <w:rPr>
          <w:rFonts w:ascii="Times New Roman" w:hAnsi="Times New Roman"/>
          <w:sz w:val="28"/>
          <w:szCs w:val="28"/>
        </w:rPr>
        <w:t>Государственная пошлина</w:t>
      </w:r>
    </w:p>
    <w:p w:rsidR="006315D8" w:rsidRPr="002D3370" w:rsidRDefault="006315D8" w:rsidP="006315D8">
      <w:pPr>
        <w:tabs>
          <w:tab w:val="left" w:pos="709"/>
        </w:tabs>
        <w:ind w:firstLine="709"/>
        <w:jc w:val="both"/>
        <w:rPr>
          <w:sz w:val="28"/>
          <w:szCs w:val="28"/>
          <w:highlight w:val="cyan"/>
        </w:rPr>
      </w:pPr>
    </w:p>
    <w:p w:rsidR="006315D8" w:rsidRPr="002D3370" w:rsidRDefault="006315D8" w:rsidP="006315D8">
      <w:pPr>
        <w:pStyle w:val="a3"/>
        <w:ind w:left="0" w:firstLine="709"/>
        <w:rPr>
          <w:szCs w:val="28"/>
        </w:rPr>
      </w:pPr>
      <w:r w:rsidRPr="002D3370">
        <w:rPr>
          <w:szCs w:val="28"/>
        </w:rPr>
        <w:t>Прогнозные показатели по государственной пошлине определены к поступлениям в бюджет Лотошинского муниципального района в 2018 году в размере 2 192,0 тыс. руб., в 2019 - 2020 годах в размере 2 192,0 тыс. рублей соответственно.</w:t>
      </w:r>
    </w:p>
    <w:p w:rsidR="006315D8" w:rsidRPr="002D3370" w:rsidRDefault="006315D8" w:rsidP="006315D8">
      <w:pPr>
        <w:pStyle w:val="a3"/>
        <w:ind w:left="0" w:firstLine="709"/>
        <w:rPr>
          <w:szCs w:val="28"/>
        </w:rPr>
      </w:pPr>
      <w:r w:rsidRPr="002D3370">
        <w:rPr>
          <w:szCs w:val="28"/>
        </w:rPr>
        <w:t>Прогнозные показатели по государственной пошлине по делам, рассматриваемым в судах общей юрисдикции, мировыми судьями (за исключением  Верховного Суда РФ) и государственной пошлине за выдачу разрешения на установку рекламной конструкции, зачисляемой в бюджет Лотошинского муниципального района в соответствии с бюджетным законодательством, определены по данным главных администраторов и из динамики поступлений.</w:t>
      </w:r>
    </w:p>
    <w:p w:rsidR="006315D8" w:rsidRPr="002D3370" w:rsidRDefault="006315D8" w:rsidP="006315D8">
      <w:pPr>
        <w:pStyle w:val="3"/>
        <w:spacing w:after="0"/>
        <w:ind w:firstLine="560"/>
        <w:jc w:val="both"/>
        <w:rPr>
          <w:b w:val="0"/>
          <w:i/>
          <w:iCs/>
          <w:color w:val="FF0000"/>
          <w:sz w:val="28"/>
          <w:szCs w:val="28"/>
        </w:rPr>
      </w:pPr>
      <w:r w:rsidRPr="002D3370">
        <w:rPr>
          <w:rFonts w:ascii="Times New Roman" w:hAnsi="Times New Roman"/>
          <w:b w:val="0"/>
          <w:bCs w:val="0"/>
          <w:color w:val="FF0000"/>
          <w:spacing w:val="3"/>
          <w:sz w:val="28"/>
          <w:szCs w:val="28"/>
        </w:rPr>
        <w:t xml:space="preserve"> </w:t>
      </w:r>
    </w:p>
    <w:p w:rsidR="006315D8" w:rsidRPr="002D3370" w:rsidRDefault="006315D8" w:rsidP="006315D8">
      <w:pPr>
        <w:ind w:firstLine="720"/>
        <w:jc w:val="both"/>
        <w:rPr>
          <w:iCs/>
          <w:sz w:val="28"/>
          <w:szCs w:val="28"/>
        </w:rPr>
      </w:pPr>
      <w:r w:rsidRPr="002D3370">
        <w:rPr>
          <w:b/>
          <w:iCs/>
          <w:sz w:val="28"/>
          <w:szCs w:val="28"/>
        </w:rPr>
        <w:t>Неналоговые доходы</w:t>
      </w:r>
      <w:r w:rsidRPr="002D3370">
        <w:rPr>
          <w:iCs/>
          <w:sz w:val="28"/>
          <w:szCs w:val="28"/>
        </w:rPr>
        <w:t xml:space="preserve"> в общем объеме поступлений на 2018 год составляют </w:t>
      </w:r>
      <w:r w:rsidRPr="002D3370">
        <w:rPr>
          <w:b/>
          <w:iCs/>
          <w:sz w:val="28"/>
          <w:szCs w:val="28"/>
        </w:rPr>
        <w:t>47 508,0</w:t>
      </w:r>
      <w:r w:rsidRPr="002D3370">
        <w:rPr>
          <w:iCs/>
          <w:sz w:val="28"/>
          <w:szCs w:val="28"/>
        </w:rPr>
        <w:t xml:space="preserve"> тысяч рублей, в 2019 году – 38 514,5 тыс. рублей, в 2020 году – 38 912,8 тыс. рублей. </w:t>
      </w:r>
    </w:p>
    <w:p w:rsidR="006315D8" w:rsidRPr="002D3370" w:rsidRDefault="006315D8" w:rsidP="006315D8">
      <w:pPr>
        <w:ind w:firstLine="720"/>
        <w:jc w:val="both"/>
        <w:rPr>
          <w:iCs/>
          <w:sz w:val="28"/>
          <w:szCs w:val="28"/>
        </w:rPr>
      </w:pPr>
      <w:r w:rsidRPr="002D3370">
        <w:rPr>
          <w:iCs/>
          <w:sz w:val="28"/>
          <w:szCs w:val="28"/>
        </w:rPr>
        <w:t>Удельный вес неналоговых доходов в доходах бюджета Лотошинского муниципального района в 2018 году составляет  – 7,5%, в 2019 году – 6,1%, в 2020 году – 6,1%.</w:t>
      </w:r>
    </w:p>
    <w:p w:rsidR="006315D8" w:rsidRPr="002D3370" w:rsidRDefault="006315D8" w:rsidP="006315D8">
      <w:pPr>
        <w:ind w:firstLine="720"/>
        <w:jc w:val="both"/>
        <w:rPr>
          <w:iCs/>
          <w:color w:val="FF0000"/>
          <w:sz w:val="28"/>
          <w:szCs w:val="28"/>
        </w:rPr>
      </w:pPr>
    </w:p>
    <w:p w:rsidR="006315D8" w:rsidRPr="002D3370" w:rsidRDefault="006315D8" w:rsidP="006315D8">
      <w:pPr>
        <w:jc w:val="both"/>
        <w:rPr>
          <w:b/>
          <w:bCs/>
          <w:sz w:val="28"/>
          <w:szCs w:val="28"/>
        </w:rPr>
      </w:pPr>
      <w:r w:rsidRPr="002D3370">
        <w:rPr>
          <w:iCs/>
          <w:sz w:val="28"/>
          <w:szCs w:val="28"/>
        </w:rPr>
        <w:t xml:space="preserve">           Основную долю в неналоговых доходах составляют </w:t>
      </w:r>
      <w:r w:rsidRPr="002D3370">
        <w:rPr>
          <w:b/>
          <w:bCs/>
          <w:sz w:val="28"/>
          <w:szCs w:val="28"/>
        </w:rPr>
        <w:t>Доходы от использования имущества, находящегося в государственной и муниципальной собственности.</w:t>
      </w:r>
    </w:p>
    <w:p w:rsidR="006315D8" w:rsidRPr="002D3370" w:rsidRDefault="006315D8" w:rsidP="006315D8">
      <w:pPr>
        <w:ind w:firstLine="720"/>
        <w:jc w:val="both"/>
        <w:rPr>
          <w:sz w:val="28"/>
          <w:szCs w:val="28"/>
        </w:rPr>
      </w:pPr>
      <w:r w:rsidRPr="002D3370">
        <w:rPr>
          <w:sz w:val="28"/>
          <w:szCs w:val="28"/>
        </w:rPr>
        <w:t xml:space="preserve">Основные поступления по указанной подгруппе доходов формируются за счет доходов от арендной либо иной платы за передачу в возмездное пользование муниципального имущества. </w:t>
      </w:r>
    </w:p>
    <w:p w:rsidR="006315D8" w:rsidRPr="00DD2268" w:rsidRDefault="006315D8" w:rsidP="006315D8">
      <w:pPr>
        <w:ind w:firstLine="720"/>
        <w:jc w:val="both"/>
        <w:rPr>
          <w:sz w:val="28"/>
          <w:szCs w:val="28"/>
        </w:rPr>
      </w:pPr>
      <w:r w:rsidRPr="002D3370">
        <w:rPr>
          <w:sz w:val="28"/>
          <w:szCs w:val="28"/>
        </w:rPr>
        <w:t xml:space="preserve">Прогнозные показатели определены на основании данных Комитета по управлению имуществом в части доходов от использования муниципального </w:t>
      </w:r>
      <w:r w:rsidRPr="00DD2268">
        <w:rPr>
          <w:sz w:val="28"/>
          <w:szCs w:val="28"/>
        </w:rPr>
        <w:t>имущества, отдела архитектуры и градостроительства Администрации Лотошинского муниципального района (в части платы за размещение рекламы).</w:t>
      </w:r>
    </w:p>
    <w:p w:rsidR="006315D8" w:rsidRPr="00DD2268" w:rsidRDefault="006315D8" w:rsidP="006315D8">
      <w:pPr>
        <w:ind w:firstLine="709"/>
        <w:jc w:val="both"/>
        <w:rPr>
          <w:sz w:val="28"/>
          <w:szCs w:val="28"/>
        </w:rPr>
      </w:pPr>
      <w:r w:rsidRPr="00DD2268">
        <w:rPr>
          <w:sz w:val="28"/>
          <w:szCs w:val="28"/>
        </w:rPr>
        <w:t>В структуре неналоговых доходов доходы от использования имущества, находящегося в государственной и муниципальной собственности, составляют в 2018 году – 28,7% или 13 627,2 тыс. рублей, в 2019 году – 38,9% или 14 999,5 тыс. рублей, в 2020 году – 40,7% или 15 821,1 тыс. рублей.</w:t>
      </w:r>
    </w:p>
    <w:p w:rsidR="006315D8" w:rsidRPr="00DD2268" w:rsidRDefault="006315D8" w:rsidP="006315D8">
      <w:pPr>
        <w:ind w:firstLine="709"/>
        <w:jc w:val="both"/>
        <w:rPr>
          <w:sz w:val="28"/>
          <w:szCs w:val="28"/>
        </w:rPr>
      </w:pPr>
      <w:r w:rsidRPr="00DD2268">
        <w:rPr>
          <w:sz w:val="28"/>
          <w:szCs w:val="28"/>
        </w:rPr>
        <w:t>В 2018 году прогноз поступления доходов от использования имущества ниже на 2 580,8 тыс. рублей по сравнению  с ожидаемым поступлением за 2017 год. В представленном проекте значительно уменьшены значения доходов, получаемых в виде арендной платы за земельные участки, государственная собственность на которые не разграничена  - на 50% или на 1 605,3 тыс. рублей. Платежи от государственных и муниципальных унитарных предприятий сокращены на 85,9% или на 982,5 тыс. рублей.</w:t>
      </w:r>
    </w:p>
    <w:p w:rsidR="006315D8" w:rsidRPr="00DD2268" w:rsidRDefault="006315D8" w:rsidP="006315D8">
      <w:pPr>
        <w:ind w:firstLine="709"/>
        <w:jc w:val="both"/>
        <w:rPr>
          <w:sz w:val="28"/>
          <w:szCs w:val="28"/>
        </w:rPr>
      </w:pPr>
      <w:r w:rsidRPr="00DD2268">
        <w:rPr>
          <w:sz w:val="28"/>
          <w:szCs w:val="28"/>
        </w:rPr>
        <w:t>Анализ представленной Комитетом по управлению имуществом Администрации Лотошинского муниципального района информации по прогнозу доходов от использования и распоряжения имуществом, находящимся в собственности Лотошинского муниципального района, с учетом утвержденной Методики прогнозирования доходов бюджета Лотошинского муниципального района, администрируемых Администрацией Лотошинского муниципального района (далее Методика прогнозирования) , показал следующее.</w:t>
      </w:r>
    </w:p>
    <w:p w:rsidR="006315D8" w:rsidRPr="00DD2268" w:rsidRDefault="006315D8" w:rsidP="006315D8">
      <w:pPr>
        <w:tabs>
          <w:tab w:val="left" w:pos="567"/>
        </w:tabs>
        <w:autoSpaceDE w:val="0"/>
        <w:autoSpaceDN w:val="0"/>
        <w:adjustRightInd w:val="0"/>
        <w:ind w:firstLine="709"/>
        <w:jc w:val="both"/>
        <w:rPr>
          <w:b/>
          <w:sz w:val="28"/>
          <w:szCs w:val="28"/>
        </w:rPr>
      </w:pPr>
      <w:r w:rsidRPr="00DD2268">
        <w:rPr>
          <w:b/>
          <w:sz w:val="28"/>
          <w:szCs w:val="28"/>
        </w:rPr>
        <w:t>Расчет прогнозных показателей производился методом анализа статистических данных за предшествующие годы. Методика прогнозирования доходов не применялась</w:t>
      </w:r>
      <w:r w:rsidRPr="00DD2268">
        <w:rPr>
          <w:b/>
          <w:color w:val="FF0000"/>
          <w:sz w:val="28"/>
          <w:szCs w:val="28"/>
        </w:rPr>
        <w:t xml:space="preserve">. </w:t>
      </w:r>
      <w:r w:rsidRPr="00DD2268">
        <w:rPr>
          <w:b/>
          <w:sz w:val="28"/>
          <w:szCs w:val="28"/>
        </w:rPr>
        <w:t>В документах и материалах, представленных одновременно с проектом решения о бюджете, расчет прогноза поступлений доходов не представлен.</w:t>
      </w:r>
    </w:p>
    <w:p w:rsidR="006315D8" w:rsidRPr="00DD2268" w:rsidRDefault="006315D8" w:rsidP="006315D8">
      <w:pPr>
        <w:ind w:firstLine="709"/>
        <w:jc w:val="both"/>
        <w:rPr>
          <w:b/>
          <w:sz w:val="28"/>
          <w:szCs w:val="28"/>
        </w:rPr>
      </w:pPr>
      <w:r w:rsidRPr="00DD2268">
        <w:rPr>
          <w:b/>
          <w:sz w:val="28"/>
          <w:szCs w:val="28"/>
        </w:rPr>
        <w:t>Таким образом, не представляется возможным оценить достоверность и максимально возможный уровень собираемости данных доходных источников бюджета Лотошинского муниципального района в планируемом периоде.</w:t>
      </w:r>
    </w:p>
    <w:p w:rsidR="006315D8" w:rsidRPr="00DD2268" w:rsidRDefault="006315D8" w:rsidP="006315D8">
      <w:pPr>
        <w:ind w:firstLine="709"/>
        <w:jc w:val="both"/>
        <w:rPr>
          <w:color w:val="FF0000"/>
          <w:sz w:val="28"/>
          <w:szCs w:val="28"/>
        </w:rPr>
      </w:pPr>
    </w:p>
    <w:p w:rsidR="006315D8" w:rsidRPr="00DD2268" w:rsidRDefault="006315D8" w:rsidP="006315D8">
      <w:pPr>
        <w:pStyle w:val="21"/>
        <w:spacing w:after="0" w:line="240" w:lineRule="auto"/>
        <w:ind w:left="0" w:firstLine="709"/>
        <w:jc w:val="both"/>
        <w:rPr>
          <w:b/>
          <w:bCs/>
          <w:i/>
          <w:iCs/>
          <w:sz w:val="28"/>
          <w:szCs w:val="28"/>
        </w:rPr>
      </w:pPr>
      <w:r w:rsidRPr="00DD2268">
        <w:rPr>
          <w:b/>
          <w:bCs/>
          <w:i/>
          <w:iCs/>
          <w:sz w:val="28"/>
          <w:szCs w:val="28"/>
        </w:rPr>
        <w:t>Доходы, получаемые в виде арендной платы за земельные участки, государственная  собственность на которые не разграничена, и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p w:rsidR="006315D8" w:rsidRPr="00DD2268" w:rsidRDefault="006315D8" w:rsidP="006315D8">
      <w:pPr>
        <w:ind w:firstLine="709"/>
        <w:jc w:val="both"/>
        <w:rPr>
          <w:sz w:val="28"/>
          <w:szCs w:val="28"/>
        </w:rPr>
      </w:pPr>
    </w:p>
    <w:p w:rsidR="006315D8" w:rsidRPr="00DD2268" w:rsidRDefault="006315D8" w:rsidP="006315D8">
      <w:pPr>
        <w:ind w:firstLine="709"/>
        <w:jc w:val="both"/>
        <w:rPr>
          <w:sz w:val="28"/>
          <w:szCs w:val="28"/>
        </w:rPr>
      </w:pPr>
      <w:r w:rsidRPr="00DD2268">
        <w:rPr>
          <w:sz w:val="28"/>
          <w:szCs w:val="28"/>
        </w:rPr>
        <w:t>Поступления в бюджет Лотошинского муниципального района Московской области арендной платы за земельные участки, государственная собственность на которые не разграничена, и земли после разграничения государственной собственности на землю, средств от продажи права на заключение договоров аренды указанных земельных участков определены на 2018 год в размере   6 240,1 тыс. руб., на плановый период 2019 года – 6 856,3 тыс. руб., 2020 года - 7 543,3 тыс. руб.</w:t>
      </w:r>
    </w:p>
    <w:p w:rsidR="006315D8" w:rsidRPr="00DD2268" w:rsidRDefault="006315D8" w:rsidP="006315D8">
      <w:pPr>
        <w:ind w:firstLine="709"/>
        <w:jc w:val="both"/>
        <w:rPr>
          <w:sz w:val="28"/>
          <w:szCs w:val="28"/>
        </w:rPr>
      </w:pPr>
      <w:r w:rsidRPr="00DD2268">
        <w:rPr>
          <w:sz w:val="28"/>
          <w:szCs w:val="28"/>
        </w:rPr>
        <w:t>Прогноз поступлений в бюджет муниципального района арендной платы за земельные участки, находящиеся в собственности муниципальных районов определен на 2018 год в размере 843 226 руб., на плановый период 2019 года –    876 954  руб., 2020 года – 912 033 руб.</w:t>
      </w:r>
    </w:p>
    <w:p w:rsidR="006315D8" w:rsidRPr="00DD2268" w:rsidRDefault="006315D8" w:rsidP="006315D8">
      <w:pPr>
        <w:pStyle w:val="21"/>
        <w:spacing w:after="0" w:line="240" w:lineRule="auto"/>
        <w:ind w:left="0" w:firstLine="709"/>
        <w:jc w:val="both"/>
        <w:rPr>
          <w:b/>
          <w:bCs/>
          <w:i/>
          <w:iCs/>
          <w:sz w:val="28"/>
          <w:szCs w:val="28"/>
        </w:rPr>
      </w:pPr>
    </w:p>
    <w:p w:rsidR="006315D8" w:rsidRPr="00DD2268" w:rsidRDefault="006315D8" w:rsidP="006315D8">
      <w:pPr>
        <w:pStyle w:val="21"/>
        <w:spacing w:after="0" w:line="240" w:lineRule="auto"/>
        <w:ind w:left="0" w:firstLine="709"/>
        <w:jc w:val="both"/>
        <w:rPr>
          <w:b/>
          <w:bCs/>
          <w:i/>
          <w:iCs/>
          <w:sz w:val="28"/>
          <w:szCs w:val="28"/>
        </w:rPr>
      </w:pPr>
      <w:r w:rsidRPr="00DD2268">
        <w:rPr>
          <w:b/>
          <w:bCs/>
          <w:i/>
          <w:iCs/>
          <w:sz w:val="28"/>
          <w:szCs w:val="28"/>
        </w:rPr>
        <w:t>Доходы от сдачи в аренду имущества, составляющего  казну муниципального района (за исключением земельных участков)</w:t>
      </w:r>
    </w:p>
    <w:p w:rsidR="006315D8" w:rsidRPr="00DD2268" w:rsidRDefault="006315D8" w:rsidP="006315D8">
      <w:pPr>
        <w:pStyle w:val="21"/>
        <w:spacing w:after="0" w:line="240" w:lineRule="auto"/>
        <w:ind w:left="0" w:firstLine="709"/>
        <w:jc w:val="both"/>
        <w:rPr>
          <w:b/>
          <w:bCs/>
          <w:i/>
          <w:iCs/>
          <w:sz w:val="28"/>
          <w:szCs w:val="28"/>
        </w:rPr>
      </w:pPr>
    </w:p>
    <w:p w:rsidR="006315D8" w:rsidRPr="00DD2268" w:rsidRDefault="006315D8" w:rsidP="006315D8">
      <w:pPr>
        <w:ind w:firstLine="709"/>
        <w:jc w:val="both"/>
        <w:rPr>
          <w:sz w:val="28"/>
          <w:szCs w:val="28"/>
        </w:rPr>
      </w:pPr>
      <w:r w:rsidRPr="00DD2268">
        <w:rPr>
          <w:sz w:val="28"/>
          <w:szCs w:val="28"/>
        </w:rPr>
        <w:t>Прогноз поступлений доходов от сдачи в аренду имущества, составляющего казну муниципального района, определен на 2018 год в сумме 4 460,0 тыс.  руб., на плановый период 2019 года – 4 460,0 тыс. руб., 2020 года – 4 460,0 тыс. руб.</w:t>
      </w:r>
    </w:p>
    <w:p w:rsidR="006315D8" w:rsidRPr="00DD2268" w:rsidRDefault="006315D8" w:rsidP="006315D8">
      <w:pPr>
        <w:ind w:firstLine="709"/>
        <w:jc w:val="both"/>
        <w:rPr>
          <w:color w:val="FF0000"/>
          <w:sz w:val="28"/>
          <w:szCs w:val="28"/>
        </w:rPr>
      </w:pPr>
    </w:p>
    <w:p w:rsidR="006315D8" w:rsidRPr="00DD2268" w:rsidRDefault="006315D8" w:rsidP="006315D8">
      <w:pPr>
        <w:pStyle w:val="21"/>
        <w:spacing w:after="0" w:line="240" w:lineRule="auto"/>
        <w:ind w:left="0" w:firstLine="709"/>
        <w:jc w:val="center"/>
        <w:rPr>
          <w:b/>
          <w:bCs/>
          <w:i/>
          <w:iCs/>
          <w:sz w:val="28"/>
          <w:szCs w:val="28"/>
        </w:rPr>
      </w:pPr>
      <w:r w:rsidRPr="00DD2268">
        <w:rPr>
          <w:b/>
          <w:bCs/>
          <w:i/>
          <w:iCs/>
          <w:sz w:val="28"/>
          <w:szCs w:val="28"/>
        </w:rPr>
        <w:t>Доходы от перечисления части прибыли государственных</w:t>
      </w:r>
    </w:p>
    <w:p w:rsidR="006315D8" w:rsidRPr="00DD2268" w:rsidRDefault="006315D8" w:rsidP="006315D8">
      <w:pPr>
        <w:pStyle w:val="21"/>
        <w:spacing w:after="0" w:line="240" w:lineRule="auto"/>
        <w:ind w:left="0" w:firstLine="709"/>
        <w:jc w:val="center"/>
        <w:rPr>
          <w:b/>
          <w:bCs/>
          <w:i/>
          <w:iCs/>
          <w:sz w:val="28"/>
          <w:szCs w:val="28"/>
        </w:rPr>
      </w:pPr>
      <w:r w:rsidRPr="00DD2268">
        <w:rPr>
          <w:b/>
          <w:bCs/>
          <w:i/>
          <w:iCs/>
          <w:sz w:val="28"/>
          <w:szCs w:val="28"/>
        </w:rPr>
        <w:t>и муниципальных унитарных предприятий,</w:t>
      </w:r>
    </w:p>
    <w:p w:rsidR="006315D8" w:rsidRPr="00DD2268" w:rsidRDefault="006315D8" w:rsidP="006315D8">
      <w:pPr>
        <w:pStyle w:val="21"/>
        <w:spacing w:after="0" w:line="240" w:lineRule="auto"/>
        <w:ind w:left="0" w:firstLine="709"/>
        <w:jc w:val="center"/>
        <w:rPr>
          <w:b/>
          <w:bCs/>
          <w:i/>
          <w:iCs/>
          <w:sz w:val="28"/>
          <w:szCs w:val="28"/>
        </w:rPr>
      </w:pPr>
      <w:r w:rsidRPr="00DD2268">
        <w:rPr>
          <w:b/>
          <w:bCs/>
          <w:i/>
          <w:iCs/>
          <w:sz w:val="28"/>
          <w:szCs w:val="28"/>
        </w:rPr>
        <w:t>остающейся после уплаты налогов и обязательных платежей</w:t>
      </w:r>
    </w:p>
    <w:p w:rsidR="006315D8" w:rsidRPr="00DD2268" w:rsidRDefault="006315D8" w:rsidP="006315D8">
      <w:pPr>
        <w:ind w:firstLine="709"/>
        <w:jc w:val="both"/>
        <w:rPr>
          <w:sz w:val="28"/>
          <w:szCs w:val="28"/>
        </w:rPr>
      </w:pPr>
    </w:p>
    <w:p w:rsidR="006315D8" w:rsidRPr="00DD2268" w:rsidRDefault="006315D8" w:rsidP="006315D8">
      <w:pPr>
        <w:ind w:firstLine="709"/>
        <w:jc w:val="both"/>
        <w:rPr>
          <w:sz w:val="28"/>
          <w:szCs w:val="28"/>
        </w:rPr>
      </w:pPr>
      <w:r w:rsidRPr="00DD2268">
        <w:rPr>
          <w:sz w:val="28"/>
          <w:szCs w:val="28"/>
        </w:rPr>
        <w:t>Поступления части прибыли муниципальных унитарных предприятий, остающейся после уплаты налогов и обязательных платежей, на 2018 год планируются в размере 161,8 тыс.  руб. или 14,1% ожидаемого исполнения 2017 года, на плановый период 2019 года –  780,9 тыс. руб. (в 4,8 раза выше прогноза 2018 года), 2020 года – 912,0 тыс. рублей (116,7% к прогнозу 2019 года).</w:t>
      </w:r>
    </w:p>
    <w:p w:rsidR="006315D8" w:rsidRPr="00DD2268" w:rsidRDefault="006315D8" w:rsidP="006315D8">
      <w:pPr>
        <w:ind w:firstLine="709"/>
        <w:jc w:val="both"/>
        <w:rPr>
          <w:sz w:val="28"/>
          <w:szCs w:val="28"/>
        </w:rPr>
      </w:pPr>
      <w:r w:rsidRPr="00DD2268">
        <w:rPr>
          <w:sz w:val="28"/>
          <w:szCs w:val="28"/>
        </w:rPr>
        <w:t>В соответствии с требованиями Методики прогнозирования расчет сумм прогнозируемых  поступлений производится исходя из прогнозируемых сумм чистой прибыли, представленных муниципальными унитарными предприятиями с применением норматива отчисления от прибыли, установленного решением Совета депутатов Лотошинского муниципального района.</w:t>
      </w:r>
    </w:p>
    <w:p w:rsidR="006315D8" w:rsidRPr="00DD2268" w:rsidRDefault="006315D8" w:rsidP="006315D8">
      <w:pPr>
        <w:ind w:firstLine="709"/>
        <w:jc w:val="both"/>
        <w:rPr>
          <w:sz w:val="28"/>
          <w:szCs w:val="28"/>
        </w:rPr>
      </w:pPr>
      <w:r w:rsidRPr="00DD2268">
        <w:rPr>
          <w:sz w:val="28"/>
          <w:szCs w:val="28"/>
        </w:rPr>
        <w:t xml:space="preserve">В настоящее время из 8 действующих муниципальных унитарных предприятий по 4 ведется процедура ликвидации. </w:t>
      </w:r>
    </w:p>
    <w:p w:rsidR="006315D8" w:rsidRPr="00DD2268" w:rsidRDefault="006315D8" w:rsidP="006315D8">
      <w:pPr>
        <w:ind w:firstLine="709"/>
        <w:jc w:val="both"/>
        <w:rPr>
          <w:sz w:val="28"/>
          <w:szCs w:val="28"/>
        </w:rPr>
      </w:pPr>
      <w:r w:rsidRPr="00DD2268">
        <w:rPr>
          <w:sz w:val="28"/>
          <w:szCs w:val="28"/>
        </w:rPr>
        <w:t>По данным Комитета по управлению имуществом прогнозируемые поступления от прибыли муниципальных унитарных предприятий рассчитаны в размере в 2018 году – 268,5 тыс. рублей, в 2019 году – 268,3 тыс. рублей, в 2020 году – 268,8 тыс. рублей.</w:t>
      </w:r>
    </w:p>
    <w:p w:rsidR="006315D8" w:rsidRPr="00DD2268" w:rsidRDefault="006315D8" w:rsidP="006315D8">
      <w:pPr>
        <w:ind w:firstLine="709"/>
        <w:jc w:val="both"/>
        <w:rPr>
          <w:b/>
          <w:sz w:val="28"/>
          <w:szCs w:val="28"/>
        </w:rPr>
      </w:pPr>
      <w:r w:rsidRPr="00DD2268">
        <w:rPr>
          <w:b/>
          <w:sz w:val="28"/>
          <w:szCs w:val="28"/>
        </w:rPr>
        <w:t>Прогноз, представленный в проекте решения о Бюджете, не соответствует прогнозу поступлений, представленных Комитетом по управлению имуществом. Обоснования расчетов прогноза указанного вида доходов в проекте Бюджета разработчиками не представлены. Таким образом, установлено завышение суммы прогноза указанного вида доходов.</w:t>
      </w:r>
    </w:p>
    <w:p w:rsidR="006315D8" w:rsidRPr="00DD2268" w:rsidRDefault="006315D8" w:rsidP="006315D8">
      <w:pPr>
        <w:ind w:firstLine="709"/>
        <w:jc w:val="both"/>
        <w:rPr>
          <w:sz w:val="28"/>
          <w:szCs w:val="28"/>
        </w:rPr>
      </w:pPr>
    </w:p>
    <w:p w:rsidR="006315D8" w:rsidRPr="00DD2268" w:rsidRDefault="006315D8" w:rsidP="006315D8">
      <w:pPr>
        <w:pStyle w:val="21"/>
        <w:spacing w:after="0" w:line="240" w:lineRule="auto"/>
        <w:ind w:left="0"/>
        <w:jc w:val="center"/>
        <w:rPr>
          <w:b/>
          <w:bCs/>
          <w:i/>
          <w:iCs/>
          <w:sz w:val="28"/>
          <w:szCs w:val="28"/>
        </w:rPr>
      </w:pPr>
      <w:r w:rsidRPr="00DD2268">
        <w:rPr>
          <w:b/>
          <w:bCs/>
          <w:i/>
          <w:iCs/>
          <w:sz w:val="28"/>
          <w:szCs w:val="28"/>
        </w:rPr>
        <w:t>Прочие доходы от использования имущества и прав, находящихся в государственной и муниципальной собственности</w:t>
      </w:r>
    </w:p>
    <w:p w:rsidR="006315D8" w:rsidRPr="00DD2268" w:rsidRDefault="006315D8" w:rsidP="006315D8">
      <w:pPr>
        <w:jc w:val="center"/>
        <w:rPr>
          <w:b/>
          <w:bCs/>
          <w:i/>
          <w:iCs/>
          <w:sz w:val="28"/>
          <w:szCs w:val="28"/>
        </w:rPr>
      </w:pPr>
    </w:p>
    <w:p w:rsidR="006315D8" w:rsidRPr="00DD2268" w:rsidRDefault="006315D8" w:rsidP="006315D8">
      <w:pPr>
        <w:ind w:firstLine="709"/>
        <w:jc w:val="both"/>
        <w:rPr>
          <w:sz w:val="28"/>
          <w:szCs w:val="28"/>
        </w:rPr>
      </w:pPr>
      <w:r w:rsidRPr="00DD2268">
        <w:rPr>
          <w:sz w:val="28"/>
          <w:szCs w:val="28"/>
        </w:rPr>
        <w:t>Прогноз поступлений в бюджет Лотошинского муниципального района Московской области прочих доходов от использования имущества и прав, находящихся в государственной и муниципальной собственности, на 2018 год определен в сумме 1 922,1 тыс. руб. или 126,6% от ожидаемого поступления за 2017 год, в том числе от размещения рекламных конструкций – 253,6 тыс. руб. На плановый период 2019 года – 2 025,4 тыс.  руб. или 105,4% к 2018 году, в том числе от размещения рекламных конструкций – 356,9 тыс. руб., 2020 года – 1 993,7 тыс. руб. или 98,4% к 2019 году, в том числе от размещения рекламных конструкций – 325,3 тыс. рублей.</w:t>
      </w:r>
    </w:p>
    <w:p w:rsidR="006315D8" w:rsidRPr="00DD2268" w:rsidRDefault="006315D8" w:rsidP="006315D8">
      <w:pPr>
        <w:ind w:firstLine="709"/>
        <w:jc w:val="both"/>
        <w:rPr>
          <w:sz w:val="28"/>
          <w:szCs w:val="28"/>
        </w:rPr>
      </w:pPr>
    </w:p>
    <w:p w:rsidR="006315D8" w:rsidRPr="00DD2268" w:rsidRDefault="006315D8" w:rsidP="006315D8">
      <w:pPr>
        <w:jc w:val="both"/>
        <w:rPr>
          <w:sz w:val="28"/>
          <w:szCs w:val="28"/>
        </w:rPr>
      </w:pPr>
    </w:p>
    <w:p w:rsidR="006315D8" w:rsidRPr="00DD2268" w:rsidRDefault="006315D8" w:rsidP="006315D8">
      <w:pPr>
        <w:pStyle w:val="21"/>
        <w:spacing w:after="0" w:line="240" w:lineRule="auto"/>
        <w:ind w:left="0"/>
        <w:jc w:val="center"/>
        <w:rPr>
          <w:b/>
          <w:bCs/>
          <w:i/>
          <w:iCs/>
          <w:sz w:val="28"/>
          <w:szCs w:val="28"/>
        </w:rPr>
      </w:pPr>
      <w:r w:rsidRPr="00DD2268">
        <w:rPr>
          <w:b/>
          <w:bCs/>
          <w:i/>
          <w:iCs/>
          <w:sz w:val="28"/>
          <w:szCs w:val="28"/>
        </w:rPr>
        <w:t>Плата за негативное воздействие на окружающую среду</w:t>
      </w:r>
    </w:p>
    <w:p w:rsidR="006315D8" w:rsidRPr="00DD2268" w:rsidRDefault="006315D8" w:rsidP="006315D8">
      <w:pPr>
        <w:pStyle w:val="21"/>
        <w:spacing w:after="0" w:line="240" w:lineRule="auto"/>
        <w:ind w:left="0"/>
        <w:jc w:val="both"/>
        <w:rPr>
          <w:b/>
          <w:bCs/>
          <w:i/>
          <w:iCs/>
          <w:sz w:val="28"/>
          <w:szCs w:val="28"/>
        </w:rPr>
      </w:pPr>
    </w:p>
    <w:p w:rsidR="006315D8" w:rsidRPr="00DD2268" w:rsidRDefault="006315D8" w:rsidP="006315D8">
      <w:pPr>
        <w:ind w:firstLine="709"/>
        <w:jc w:val="both"/>
        <w:rPr>
          <w:sz w:val="28"/>
          <w:szCs w:val="28"/>
        </w:rPr>
      </w:pPr>
      <w:r w:rsidRPr="00DD2268">
        <w:rPr>
          <w:sz w:val="28"/>
          <w:szCs w:val="28"/>
        </w:rPr>
        <w:t>Прогноз платы за негативное воздействие на окружающую среду в бюджет Лотошинского муниципального района Московской области определен по данным администратора доходов - Департаментом Федеральной службы по надзору в сфере природопользования по Центральному федеральному округу на 2018 год в объеме 879,0 тыс. руб. с учетом норматива зачисления платы за негативное воздействие на окружающую среду в бюджет района в соответствии с бюджетным законодательством Российской Федерации, а также согласно динамике поступлений в бюджет, на плановый период 2019 года – 629,0 тыс.руб., 2020 года – 629,0 тыс. руб.</w:t>
      </w:r>
    </w:p>
    <w:p w:rsidR="006315D8" w:rsidRPr="00DD2268" w:rsidRDefault="006315D8" w:rsidP="006315D8">
      <w:pPr>
        <w:ind w:firstLine="709"/>
        <w:jc w:val="both"/>
        <w:rPr>
          <w:color w:val="FF0000"/>
          <w:sz w:val="28"/>
          <w:szCs w:val="28"/>
        </w:rPr>
      </w:pPr>
    </w:p>
    <w:p w:rsidR="006315D8" w:rsidRPr="00DD2268" w:rsidRDefault="006315D8" w:rsidP="006315D8">
      <w:pPr>
        <w:pStyle w:val="21"/>
        <w:spacing w:after="0" w:line="240" w:lineRule="auto"/>
        <w:ind w:left="0"/>
        <w:jc w:val="center"/>
        <w:rPr>
          <w:b/>
          <w:bCs/>
          <w:iCs/>
          <w:sz w:val="28"/>
          <w:szCs w:val="28"/>
        </w:rPr>
      </w:pPr>
      <w:r w:rsidRPr="00DD2268">
        <w:rPr>
          <w:b/>
          <w:bCs/>
          <w:iCs/>
          <w:sz w:val="28"/>
          <w:szCs w:val="28"/>
        </w:rPr>
        <w:t>Доходы от оказания платных услуг (работ) и компенсации</w:t>
      </w:r>
    </w:p>
    <w:p w:rsidR="006315D8" w:rsidRPr="00DD2268" w:rsidRDefault="006315D8" w:rsidP="006315D8">
      <w:pPr>
        <w:pStyle w:val="21"/>
        <w:spacing w:after="0" w:line="240" w:lineRule="auto"/>
        <w:ind w:left="0"/>
        <w:jc w:val="center"/>
        <w:rPr>
          <w:b/>
          <w:bCs/>
          <w:iCs/>
          <w:sz w:val="28"/>
          <w:szCs w:val="28"/>
        </w:rPr>
      </w:pPr>
      <w:r w:rsidRPr="00DD2268">
        <w:rPr>
          <w:b/>
          <w:bCs/>
          <w:iCs/>
          <w:sz w:val="28"/>
          <w:szCs w:val="28"/>
        </w:rPr>
        <w:t>затрат государства</w:t>
      </w:r>
    </w:p>
    <w:p w:rsidR="006315D8" w:rsidRPr="00DD2268" w:rsidRDefault="006315D8" w:rsidP="006315D8">
      <w:pPr>
        <w:ind w:firstLine="709"/>
        <w:jc w:val="both"/>
        <w:rPr>
          <w:color w:val="FF0000"/>
          <w:sz w:val="28"/>
          <w:szCs w:val="28"/>
        </w:rPr>
      </w:pPr>
    </w:p>
    <w:p w:rsidR="006315D8" w:rsidRPr="00DD2268" w:rsidRDefault="006315D8" w:rsidP="006315D8">
      <w:pPr>
        <w:ind w:firstLine="709"/>
        <w:jc w:val="both"/>
        <w:rPr>
          <w:sz w:val="28"/>
          <w:szCs w:val="28"/>
        </w:rPr>
      </w:pPr>
      <w:r w:rsidRPr="00DD2268">
        <w:rPr>
          <w:sz w:val="28"/>
          <w:szCs w:val="28"/>
        </w:rPr>
        <w:t>Поступление доходов от оказания платных услуг (работ) и компенсации затрат государства на 2018 год определены по данным главных администраторов доходов и оцениваются в размере 8 439,3  руб. (в том числе компенсация затрат бюджетов муниципальных районов в сумме 120,0 тыс. рублей) или 66,7% к ожидаемому исполнения за 2017 год, на плановый период 2019 года – 8 443,3 тыс.  руб. (в том числе компенсация затрат бюджетов муниципальных районов в сумме 120,0 руб.), 2020 года – 8 447,8 тыс.  руб. (в том числе компенсация затрат бюджетов муниципальных районов в сумме 120,0 тыс. руб.).</w:t>
      </w:r>
    </w:p>
    <w:p w:rsidR="006315D8" w:rsidRPr="00DD2268" w:rsidRDefault="006315D8" w:rsidP="006315D8">
      <w:pPr>
        <w:ind w:firstLine="709"/>
        <w:jc w:val="both"/>
        <w:rPr>
          <w:b/>
          <w:sz w:val="28"/>
          <w:szCs w:val="28"/>
        </w:rPr>
      </w:pPr>
      <w:r w:rsidRPr="00DD2268">
        <w:rPr>
          <w:b/>
          <w:sz w:val="28"/>
          <w:szCs w:val="28"/>
        </w:rPr>
        <w:t>Сокращение суммы доходов от оказания платных услуг обусловлено сокращением видов платных услуг, в том числе по взиманию родительской платы за питание детей общеобразовательных учреждений.</w:t>
      </w:r>
    </w:p>
    <w:p w:rsidR="006315D8" w:rsidRPr="00DD2268" w:rsidRDefault="006315D8" w:rsidP="006315D8">
      <w:pPr>
        <w:ind w:firstLine="709"/>
        <w:jc w:val="both"/>
        <w:rPr>
          <w:b/>
          <w:color w:val="FF0000"/>
          <w:sz w:val="28"/>
          <w:szCs w:val="28"/>
        </w:rPr>
      </w:pPr>
    </w:p>
    <w:p w:rsidR="006315D8" w:rsidRPr="00DD2268" w:rsidRDefault="006315D8" w:rsidP="006315D8">
      <w:pPr>
        <w:pStyle w:val="21"/>
        <w:spacing w:after="0" w:line="240" w:lineRule="auto"/>
        <w:ind w:left="0"/>
        <w:jc w:val="center"/>
        <w:rPr>
          <w:b/>
          <w:bCs/>
          <w:iCs/>
          <w:sz w:val="28"/>
          <w:szCs w:val="28"/>
        </w:rPr>
      </w:pPr>
      <w:r w:rsidRPr="00DD2268">
        <w:rPr>
          <w:b/>
          <w:bCs/>
          <w:iCs/>
          <w:sz w:val="28"/>
          <w:szCs w:val="28"/>
        </w:rPr>
        <w:t>Доходы от продажи материальных и нематериальных активов</w:t>
      </w:r>
    </w:p>
    <w:p w:rsidR="006315D8" w:rsidRPr="00DD2268" w:rsidRDefault="006315D8" w:rsidP="006315D8">
      <w:pPr>
        <w:pStyle w:val="21"/>
        <w:spacing w:after="0" w:line="240" w:lineRule="auto"/>
        <w:ind w:left="0"/>
        <w:jc w:val="center"/>
        <w:rPr>
          <w:b/>
          <w:bCs/>
          <w:iCs/>
          <w:sz w:val="28"/>
          <w:szCs w:val="28"/>
        </w:rPr>
      </w:pPr>
    </w:p>
    <w:p w:rsidR="006315D8" w:rsidRPr="00DD2268" w:rsidRDefault="006315D8" w:rsidP="006315D8">
      <w:pPr>
        <w:ind w:firstLine="709"/>
        <w:jc w:val="both"/>
        <w:rPr>
          <w:sz w:val="28"/>
          <w:szCs w:val="28"/>
        </w:rPr>
      </w:pPr>
      <w:r w:rsidRPr="00DD2268">
        <w:rPr>
          <w:sz w:val="28"/>
          <w:szCs w:val="28"/>
        </w:rPr>
        <w:t>Прогнозируются на 2018 год к поступлению в бюджет Лотошинского муниципального района Московской области в сумме 17 019,9 тыс.  руб. или 104% к ожидаемому исполнения за 2017 год, на плановый период 2019 года – 7 921,8 тыс. рублей или 46,5% к 2018 году, 2020 года – 7 494,0 тыс. рублей или 94,6% к 2019 году.</w:t>
      </w:r>
    </w:p>
    <w:p w:rsidR="006315D8" w:rsidRPr="00DD2268" w:rsidRDefault="006315D8" w:rsidP="006315D8">
      <w:pPr>
        <w:ind w:firstLine="709"/>
        <w:jc w:val="both"/>
        <w:rPr>
          <w:sz w:val="28"/>
          <w:szCs w:val="28"/>
        </w:rPr>
      </w:pPr>
      <w:r w:rsidRPr="00DD2268">
        <w:rPr>
          <w:sz w:val="28"/>
          <w:szCs w:val="28"/>
        </w:rPr>
        <w:t>В пояснительной записке к проекту решения о Бюджете отмечено, что плановые показатели по доходам от продажи материальных и нематериальных активов определены на основании данных главного администратора доходов бюджета - Комитета по управлению имуществом администрации Лотошинского муниципального района.</w:t>
      </w:r>
    </w:p>
    <w:p w:rsidR="006315D8" w:rsidRPr="00DD2268" w:rsidRDefault="006315D8" w:rsidP="006315D8">
      <w:pPr>
        <w:ind w:firstLine="709"/>
        <w:jc w:val="both"/>
        <w:rPr>
          <w:sz w:val="28"/>
          <w:szCs w:val="28"/>
        </w:rPr>
      </w:pPr>
      <w:r w:rsidRPr="00DD2268">
        <w:rPr>
          <w:sz w:val="28"/>
          <w:szCs w:val="28"/>
        </w:rPr>
        <w:t>Согласно информации Комитета по управлению имуществом, а так же в соответствии с проектом Прогнозного плана приватизации имущества, находящегося в собственности Лотошинского муниципального района на 2018 год, планируется продажа имущества (недостроенный жилой дом по ул. Калинина). В случае успешной реализации на торгах поступление денежных средств в бюджет муниципального района составит 10 000,0 тыс. рублей.</w:t>
      </w:r>
    </w:p>
    <w:p w:rsidR="006315D8" w:rsidRPr="00DD2268" w:rsidRDefault="006315D8" w:rsidP="006315D8">
      <w:pPr>
        <w:ind w:firstLine="709"/>
        <w:jc w:val="both"/>
        <w:rPr>
          <w:sz w:val="28"/>
          <w:szCs w:val="28"/>
        </w:rPr>
      </w:pPr>
      <w:r w:rsidRPr="00DD2268">
        <w:rPr>
          <w:sz w:val="28"/>
          <w:szCs w:val="28"/>
        </w:rPr>
        <w:t>Однако, согласно данных  Комитета по управлению имуществом прогнозируемые поступления от реализации земельных участков, государственная собственность на которые не разграничена и которые расположены в границах городских поселений, рассчитаны в размере в 2018 году – 4  420,1 тыс. рублей, в 2019 году – 4 862,1 тыс. рублей, в 2020 году – 5 348,3 тыс. рублей.</w:t>
      </w:r>
    </w:p>
    <w:p w:rsidR="006315D8" w:rsidRPr="00DD2268" w:rsidRDefault="006315D8" w:rsidP="006315D8">
      <w:pPr>
        <w:ind w:firstLine="709"/>
        <w:jc w:val="both"/>
        <w:rPr>
          <w:b/>
          <w:sz w:val="28"/>
          <w:szCs w:val="28"/>
        </w:rPr>
      </w:pPr>
      <w:r w:rsidRPr="00DD2268">
        <w:rPr>
          <w:b/>
          <w:sz w:val="28"/>
          <w:szCs w:val="28"/>
        </w:rPr>
        <w:t>Прогноз, представленный в проекте решения о Бюджете, не соответствует прогнозу поступлений, представленных Комитетом по управлению имуществом. И предлагается к утверждению в 2018 году -2 210,0 тыс. рублей, в 2019 году – 2 431,0 тыс. рублей, в 2020 году – 1 674,1 тыс. рублей. Обоснования расчетов прогноза указанного вида доходов в проекте Бюджета разработчиками не представлены. Таким образом, установлено занижение суммы прогноза указанного вида доходов.</w:t>
      </w:r>
    </w:p>
    <w:p w:rsidR="006315D8" w:rsidRPr="00DD2268" w:rsidRDefault="006315D8" w:rsidP="006315D8">
      <w:pPr>
        <w:ind w:firstLine="709"/>
        <w:jc w:val="both"/>
        <w:rPr>
          <w:sz w:val="28"/>
          <w:szCs w:val="28"/>
        </w:rPr>
      </w:pPr>
    </w:p>
    <w:p w:rsidR="006315D8" w:rsidRPr="00DD2268" w:rsidRDefault="006315D8" w:rsidP="006315D8">
      <w:pPr>
        <w:ind w:firstLine="709"/>
        <w:jc w:val="both"/>
        <w:rPr>
          <w:color w:val="FF0000"/>
          <w:sz w:val="28"/>
          <w:szCs w:val="28"/>
        </w:rPr>
      </w:pPr>
    </w:p>
    <w:p w:rsidR="006315D8" w:rsidRPr="00DD2268" w:rsidRDefault="006315D8" w:rsidP="006315D8">
      <w:pPr>
        <w:pStyle w:val="21"/>
        <w:spacing w:after="0" w:line="240" w:lineRule="auto"/>
        <w:ind w:left="0"/>
        <w:jc w:val="center"/>
        <w:rPr>
          <w:b/>
          <w:bCs/>
          <w:iCs/>
          <w:sz w:val="28"/>
          <w:szCs w:val="28"/>
        </w:rPr>
      </w:pPr>
      <w:r w:rsidRPr="00DD2268">
        <w:rPr>
          <w:b/>
          <w:bCs/>
          <w:iCs/>
          <w:sz w:val="28"/>
          <w:szCs w:val="28"/>
        </w:rPr>
        <w:t>Штрафы, санкции, возмещение ущерба</w:t>
      </w:r>
    </w:p>
    <w:p w:rsidR="006315D8" w:rsidRPr="00DD2268" w:rsidRDefault="006315D8" w:rsidP="006315D8">
      <w:pPr>
        <w:pStyle w:val="21"/>
        <w:spacing w:after="0" w:line="240" w:lineRule="auto"/>
        <w:ind w:left="0"/>
        <w:jc w:val="center"/>
        <w:rPr>
          <w:b/>
          <w:bCs/>
          <w:iCs/>
          <w:color w:val="FF0000"/>
          <w:sz w:val="28"/>
          <w:szCs w:val="28"/>
        </w:rPr>
      </w:pPr>
    </w:p>
    <w:p w:rsidR="006315D8" w:rsidRPr="00DD2268" w:rsidRDefault="006315D8" w:rsidP="006315D8">
      <w:pPr>
        <w:ind w:firstLine="709"/>
        <w:jc w:val="both"/>
        <w:rPr>
          <w:sz w:val="28"/>
          <w:szCs w:val="28"/>
        </w:rPr>
      </w:pPr>
      <w:r w:rsidRPr="00DD2268">
        <w:rPr>
          <w:sz w:val="28"/>
          <w:szCs w:val="28"/>
        </w:rPr>
        <w:t xml:space="preserve">Прогноз поступлений штрафов, санкций, возмещение ущерба на 2018 год определен в сумме 5 519,7 тыс. руб., на плановый период 2019 года – 4 498,0 тыс.  руб., 2020 года –  4 498,0 тыс. руб. </w:t>
      </w:r>
    </w:p>
    <w:p w:rsidR="006315D8" w:rsidRPr="00DD2268" w:rsidRDefault="006315D8" w:rsidP="006315D8">
      <w:pPr>
        <w:ind w:firstLine="709"/>
        <w:jc w:val="both"/>
        <w:rPr>
          <w:sz w:val="28"/>
          <w:szCs w:val="28"/>
        </w:rPr>
      </w:pPr>
      <w:r w:rsidRPr="00DD2268">
        <w:rPr>
          <w:sz w:val="28"/>
          <w:szCs w:val="28"/>
        </w:rPr>
        <w:t>Плановые показатели определены согласно динамике поступлений доходов в бюджет.</w:t>
      </w:r>
    </w:p>
    <w:p w:rsidR="006315D8" w:rsidRPr="00DD2268" w:rsidRDefault="006315D8" w:rsidP="006315D8">
      <w:pPr>
        <w:ind w:firstLine="709"/>
        <w:jc w:val="both"/>
        <w:rPr>
          <w:sz w:val="28"/>
          <w:szCs w:val="28"/>
        </w:rPr>
      </w:pPr>
    </w:p>
    <w:p w:rsidR="006315D8" w:rsidRPr="00DD2268" w:rsidRDefault="006315D8" w:rsidP="006315D8">
      <w:pPr>
        <w:jc w:val="center"/>
        <w:rPr>
          <w:b/>
          <w:sz w:val="28"/>
          <w:szCs w:val="28"/>
        </w:rPr>
      </w:pPr>
      <w:r w:rsidRPr="00DD2268">
        <w:rPr>
          <w:b/>
          <w:sz w:val="28"/>
          <w:szCs w:val="28"/>
        </w:rPr>
        <w:t>Безвозмездные поступления</w:t>
      </w:r>
    </w:p>
    <w:p w:rsidR="006315D8" w:rsidRPr="00DD2268" w:rsidRDefault="006315D8" w:rsidP="006315D8">
      <w:pPr>
        <w:jc w:val="center"/>
        <w:rPr>
          <w:color w:val="FF0000"/>
          <w:sz w:val="28"/>
          <w:szCs w:val="28"/>
        </w:rPr>
      </w:pPr>
    </w:p>
    <w:p w:rsidR="006315D8" w:rsidRPr="00DD2268" w:rsidRDefault="006315D8" w:rsidP="006315D8">
      <w:pPr>
        <w:ind w:firstLine="708"/>
        <w:jc w:val="both"/>
        <w:rPr>
          <w:sz w:val="28"/>
          <w:szCs w:val="28"/>
        </w:rPr>
      </w:pPr>
      <w:r w:rsidRPr="00DD2268">
        <w:rPr>
          <w:sz w:val="28"/>
          <w:szCs w:val="28"/>
        </w:rPr>
        <w:t xml:space="preserve">Безвозмездные поступления от других бюджетов бюджетной системы Российской Федерации определены на 2018 год в сумме 381 109,2 тыс. рублей, на плановый период 2019 года – 370 120,5 тыс. руб., 2020 года – 367 141,5 тыс. руб., в том числе: </w:t>
      </w:r>
    </w:p>
    <w:p w:rsidR="006315D8" w:rsidRPr="00DD2268" w:rsidRDefault="006315D8" w:rsidP="006315D8">
      <w:pPr>
        <w:ind w:firstLine="708"/>
        <w:jc w:val="both"/>
        <w:rPr>
          <w:sz w:val="28"/>
          <w:szCs w:val="28"/>
        </w:rPr>
      </w:pPr>
      <w:r w:rsidRPr="00DD2268">
        <w:rPr>
          <w:sz w:val="28"/>
          <w:szCs w:val="28"/>
        </w:rPr>
        <w:t xml:space="preserve">дотации –  на 2018 год – 112 387,0 тыс. руб., 2019 год – 107 027,0 тыс. руб., 2020 год –  99 202,0 тыс. рублей; </w:t>
      </w:r>
    </w:p>
    <w:p w:rsidR="006315D8" w:rsidRPr="00DD2268" w:rsidRDefault="006315D8" w:rsidP="006315D8">
      <w:pPr>
        <w:ind w:firstLine="708"/>
        <w:jc w:val="both"/>
        <w:rPr>
          <w:sz w:val="28"/>
          <w:szCs w:val="28"/>
        </w:rPr>
      </w:pPr>
      <w:r w:rsidRPr="00DD2268">
        <w:rPr>
          <w:sz w:val="28"/>
          <w:szCs w:val="28"/>
        </w:rPr>
        <w:t xml:space="preserve">субсидии – на 2018 год – 1 435,0 тыс. руб., 2019 год – 1 446,0 тыс. руб., 2020 год – 1 458,0 тыс. руб.;  </w:t>
      </w:r>
    </w:p>
    <w:p w:rsidR="006315D8" w:rsidRPr="00DD2268" w:rsidRDefault="006315D8" w:rsidP="006315D8">
      <w:pPr>
        <w:ind w:firstLine="708"/>
        <w:jc w:val="both"/>
        <w:rPr>
          <w:sz w:val="28"/>
          <w:szCs w:val="28"/>
        </w:rPr>
      </w:pPr>
      <w:r w:rsidRPr="00DD2268">
        <w:rPr>
          <w:sz w:val="28"/>
          <w:szCs w:val="28"/>
        </w:rPr>
        <w:t xml:space="preserve">субвенции – на 2018 год  - 264 671,0 тыс. руб., 2019 год – 259 367,0 тыс. руб., 2020 год – 264 201,0 тыс.  руб.; </w:t>
      </w:r>
    </w:p>
    <w:p w:rsidR="006315D8" w:rsidRPr="00DD2268" w:rsidRDefault="006315D8" w:rsidP="006315D8">
      <w:pPr>
        <w:ind w:firstLine="708"/>
        <w:jc w:val="both"/>
        <w:rPr>
          <w:sz w:val="28"/>
          <w:szCs w:val="28"/>
        </w:rPr>
      </w:pPr>
      <w:r w:rsidRPr="00DD2268">
        <w:rPr>
          <w:sz w:val="28"/>
          <w:szCs w:val="28"/>
        </w:rPr>
        <w:t>иные межбюджетные трансферты – на 2018 год – 2 616,2 тыс. руб.,  2019 год –  2 280,5 тыс. руб., 2020 год –  2 280,5 тыс. руб.</w:t>
      </w:r>
    </w:p>
    <w:p w:rsidR="006315D8" w:rsidRPr="00DD2268" w:rsidRDefault="006315D8" w:rsidP="006315D8">
      <w:pPr>
        <w:ind w:firstLine="708"/>
        <w:rPr>
          <w:sz w:val="28"/>
          <w:szCs w:val="28"/>
        </w:rPr>
      </w:pPr>
    </w:p>
    <w:p w:rsidR="006315D8" w:rsidRPr="00DD2268" w:rsidRDefault="006315D8" w:rsidP="006315D8">
      <w:pPr>
        <w:pStyle w:val="21"/>
        <w:widowControl w:val="0"/>
        <w:spacing w:after="0" w:line="240" w:lineRule="auto"/>
        <w:ind w:left="0" w:firstLine="709"/>
        <w:jc w:val="center"/>
        <w:rPr>
          <w:b/>
          <w:sz w:val="28"/>
          <w:szCs w:val="28"/>
        </w:rPr>
      </w:pPr>
      <w:r w:rsidRPr="00DD2268">
        <w:rPr>
          <w:b/>
          <w:sz w:val="28"/>
          <w:szCs w:val="28"/>
        </w:rPr>
        <w:t xml:space="preserve">3. Расходная часть Проекта бюджета </w:t>
      </w:r>
    </w:p>
    <w:p w:rsidR="006315D8" w:rsidRPr="00DD2268" w:rsidRDefault="006315D8" w:rsidP="006315D8">
      <w:pPr>
        <w:pStyle w:val="21"/>
        <w:widowControl w:val="0"/>
        <w:spacing w:after="0" w:line="240" w:lineRule="auto"/>
        <w:ind w:left="0" w:firstLine="709"/>
        <w:jc w:val="center"/>
        <w:rPr>
          <w:b/>
          <w:sz w:val="28"/>
          <w:szCs w:val="28"/>
        </w:rPr>
      </w:pPr>
    </w:p>
    <w:p w:rsidR="006315D8" w:rsidRPr="00DD2268" w:rsidRDefault="006315D8" w:rsidP="006315D8">
      <w:pPr>
        <w:pStyle w:val="21"/>
        <w:widowControl w:val="0"/>
        <w:spacing w:after="0" w:line="240" w:lineRule="auto"/>
        <w:ind w:left="0" w:firstLine="709"/>
        <w:jc w:val="both"/>
        <w:rPr>
          <w:sz w:val="28"/>
          <w:szCs w:val="28"/>
        </w:rPr>
      </w:pPr>
      <w:r w:rsidRPr="00DD2268">
        <w:rPr>
          <w:sz w:val="28"/>
          <w:szCs w:val="28"/>
        </w:rPr>
        <w:t>Условия формирования расходов бюджета предусмотрены статьей 65 Бюджетного кодекса РФ.</w:t>
      </w:r>
    </w:p>
    <w:p w:rsidR="006315D8" w:rsidRPr="00DD2268" w:rsidRDefault="006315D8" w:rsidP="006315D8">
      <w:pPr>
        <w:pStyle w:val="21"/>
        <w:widowControl w:val="0"/>
        <w:spacing w:after="0" w:line="240" w:lineRule="auto"/>
        <w:ind w:left="0" w:firstLine="709"/>
        <w:jc w:val="both"/>
        <w:rPr>
          <w:sz w:val="28"/>
          <w:szCs w:val="28"/>
        </w:rPr>
      </w:pPr>
      <w:r w:rsidRPr="00DD2268">
        <w:rPr>
          <w:sz w:val="28"/>
          <w:szCs w:val="28"/>
        </w:rPr>
        <w:t>В соответствии с Порядком ведения расходных обязательств Лотошинского муниципального района Московской области  данные  Сводного реестра расходных обязательств Лотошинского муниципального района используются при составлении проекта бюджета.</w:t>
      </w:r>
    </w:p>
    <w:p w:rsidR="006315D8" w:rsidRPr="002D3370" w:rsidRDefault="006315D8" w:rsidP="004C53BC">
      <w:pPr>
        <w:ind w:firstLine="708"/>
        <w:rPr>
          <w:sz w:val="28"/>
          <w:szCs w:val="28"/>
        </w:rPr>
      </w:pPr>
      <w:r w:rsidRPr="00DD2268">
        <w:rPr>
          <w:sz w:val="28"/>
          <w:szCs w:val="28"/>
        </w:rPr>
        <w:t>При анализе Сводного реестра расходных обязательств, предоставленного  Финансово-экономическим управлением администрации Лотошинского</w:t>
      </w:r>
      <w:r w:rsidRPr="002D3370">
        <w:rPr>
          <w:sz w:val="28"/>
          <w:szCs w:val="28"/>
        </w:rPr>
        <w:t xml:space="preserve"> муниципального района, отмечается, что отдельные расходные обязательства, отраженные в Сводном реестре расходных обязательств и объем бюджетных ассигнований, в том числе общий по годам планирования, не соответствует предусмотренным проектом решения.</w:t>
      </w:r>
    </w:p>
    <w:p w:rsidR="006315D8" w:rsidRPr="002D3370" w:rsidRDefault="006315D8" w:rsidP="006315D8">
      <w:pPr>
        <w:rPr>
          <w:sz w:val="28"/>
          <w:szCs w:val="28"/>
        </w:rPr>
      </w:pPr>
      <w:r w:rsidRPr="002D3370">
        <w:rPr>
          <w:sz w:val="28"/>
          <w:szCs w:val="28"/>
        </w:rPr>
        <w:t xml:space="preserve">          </w:t>
      </w:r>
    </w:p>
    <w:p w:rsidR="006315D8" w:rsidRPr="002D3370" w:rsidRDefault="006315D8" w:rsidP="006315D8">
      <w:pPr>
        <w:rPr>
          <w:sz w:val="28"/>
          <w:szCs w:val="28"/>
        </w:rPr>
      </w:pPr>
      <w:r w:rsidRPr="002D3370">
        <w:rPr>
          <w:sz w:val="28"/>
          <w:szCs w:val="28"/>
        </w:rPr>
        <w:t>Проектом бюджета в соответствии с п. 3 ст. 184.1 БК РФ, ст. 8 Положения о бюджетном процессе утверждено:</w:t>
      </w:r>
    </w:p>
    <w:p w:rsidR="006315D8" w:rsidRPr="002D3370" w:rsidRDefault="006315D8" w:rsidP="006315D8">
      <w:pPr>
        <w:rPr>
          <w:sz w:val="28"/>
          <w:szCs w:val="28"/>
        </w:rPr>
      </w:pPr>
      <w:r w:rsidRPr="002D3370">
        <w:rPr>
          <w:sz w:val="28"/>
          <w:szCs w:val="28"/>
        </w:rPr>
        <w:t>приложение 4 «Распределение бюджетных ассигнований по разделам, подразделам, целевым статьям (муниципальным программам Лотошинского муниципального района Московской</w:t>
      </w:r>
      <w:r>
        <w:t xml:space="preserve"> </w:t>
      </w:r>
      <w:r w:rsidRPr="002D3370">
        <w:rPr>
          <w:sz w:val="28"/>
          <w:szCs w:val="28"/>
        </w:rPr>
        <w:t>области и непрограммным направлениям деятельности), группам и подгруппам видов расходов классификации расходов бюджета Лотошинского муниципального района на 2018 год и на плановый период 2019 и 2020 годов»,</w:t>
      </w:r>
    </w:p>
    <w:p w:rsidR="006315D8" w:rsidRPr="002D3370" w:rsidRDefault="006315D8" w:rsidP="006315D8">
      <w:pPr>
        <w:rPr>
          <w:sz w:val="28"/>
          <w:szCs w:val="28"/>
        </w:rPr>
      </w:pPr>
      <w:r w:rsidRPr="002D3370">
        <w:rPr>
          <w:sz w:val="28"/>
          <w:szCs w:val="28"/>
        </w:rPr>
        <w:t>приложение 5 «Ведомственная структура расходов бюджета Лотошинского муниципального района Московской области на 2018 год и на плановый период 2019 и 2020 годов»,</w:t>
      </w:r>
    </w:p>
    <w:p w:rsidR="006315D8" w:rsidRPr="002D3370" w:rsidRDefault="006315D8" w:rsidP="006315D8">
      <w:pPr>
        <w:ind w:firstLine="709"/>
        <w:jc w:val="both"/>
        <w:rPr>
          <w:sz w:val="28"/>
          <w:szCs w:val="28"/>
        </w:rPr>
      </w:pPr>
      <w:r w:rsidRPr="002D3370">
        <w:rPr>
          <w:sz w:val="28"/>
          <w:szCs w:val="28"/>
        </w:rPr>
        <w:t>Проектом бюджета предусматриваются расходы на 2018 год в сумме 639 781,1 тыс. рублей, на 2019 год – 629 820,3 тыс. рублей, в том числе условно утвержденные расходы – 9881,5 тыс. рублей, на 2020 год – 642 832,6 тыс. рублей, в том числе условно утвержденные расходы – 19 119,8 тыс. рублей. Общий объем расходов бюджета Лотошинского муниципального района на 2018 год прогнозируется выше уровня фактического исполнения бюджета за 2016 год на 17357,7 тыс. рублей или 2,8% и на 132669,5 тыс. рублей  или 17,2 % ниже ожидаемой оценки исполнения бюджета за 2017год.</w:t>
      </w:r>
    </w:p>
    <w:p w:rsidR="006315D8" w:rsidRPr="002D3370" w:rsidRDefault="006315D8" w:rsidP="006315D8">
      <w:pPr>
        <w:ind w:firstLine="709"/>
        <w:jc w:val="both"/>
        <w:rPr>
          <w:sz w:val="28"/>
          <w:szCs w:val="28"/>
        </w:rPr>
      </w:pPr>
      <w:r w:rsidRPr="002D3370">
        <w:rPr>
          <w:sz w:val="28"/>
          <w:szCs w:val="28"/>
        </w:rPr>
        <w:t>Характеристика объема расходов бюджета Лотошинского муниципального района в 2018 году и в плановом периоде 2018 и 2020 годов в сравнении с фактическими показателями 2016 года и ожидаемым результатом исполнения в 2017 году представлена в таблице:</w:t>
      </w:r>
    </w:p>
    <w:p w:rsidR="006315D8" w:rsidRPr="002D3370" w:rsidRDefault="002D3370" w:rsidP="002D3370">
      <w:pPr>
        <w:ind w:firstLine="720"/>
      </w:pPr>
      <w:r>
        <w:rPr>
          <w:sz w:val="20"/>
          <w:szCs w:val="20"/>
        </w:rPr>
        <w:t xml:space="preserve">                                                                                                                                                         </w:t>
      </w:r>
      <w:r w:rsidR="006315D8" w:rsidRPr="002D3370">
        <w:t>тыс. рублей</w:t>
      </w: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992"/>
        <w:gridCol w:w="567"/>
        <w:gridCol w:w="1134"/>
        <w:gridCol w:w="709"/>
        <w:gridCol w:w="992"/>
        <w:gridCol w:w="567"/>
        <w:gridCol w:w="1134"/>
        <w:gridCol w:w="567"/>
        <w:gridCol w:w="1134"/>
        <w:gridCol w:w="625"/>
      </w:tblGrid>
      <w:tr w:rsidR="006315D8" w:rsidRPr="00BE4543" w:rsidTr="002D3370">
        <w:trPr>
          <w:trHeight w:val="620"/>
          <w:jc w:val="center"/>
        </w:trPr>
        <w:tc>
          <w:tcPr>
            <w:tcW w:w="2093" w:type="dxa"/>
            <w:vMerge w:val="restart"/>
            <w:tcBorders>
              <w:top w:val="single" w:sz="4" w:space="0" w:color="auto"/>
              <w:left w:val="single" w:sz="4" w:space="0" w:color="auto"/>
              <w:right w:val="single" w:sz="4" w:space="0" w:color="auto"/>
            </w:tcBorders>
            <w:shd w:val="clear" w:color="auto" w:fill="auto"/>
            <w:vAlign w:val="center"/>
          </w:tcPr>
          <w:p w:rsidR="006315D8" w:rsidRPr="00BE4543" w:rsidRDefault="006315D8" w:rsidP="00DD2268">
            <w:pPr>
              <w:jc w:val="center"/>
              <w:rPr>
                <w:color w:val="000000"/>
                <w:sz w:val="20"/>
                <w:szCs w:val="20"/>
              </w:rPr>
            </w:pPr>
            <w:r w:rsidRPr="00BE4543">
              <w:rPr>
                <w:sz w:val="20"/>
                <w:szCs w:val="20"/>
              </w:rPr>
              <w:t>Наименование раздела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jc w:val="center"/>
              <w:rPr>
                <w:sz w:val="20"/>
                <w:szCs w:val="20"/>
              </w:rPr>
            </w:pPr>
            <w:r w:rsidRPr="00BE4543">
              <w:rPr>
                <w:sz w:val="20"/>
                <w:szCs w:val="20"/>
              </w:rPr>
              <w:t>Факт</w:t>
            </w:r>
          </w:p>
          <w:p w:rsidR="006315D8" w:rsidRPr="00BE4543" w:rsidRDefault="006315D8" w:rsidP="00DD2268">
            <w:pPr>
              <w:jc w:val="center"/>
              <w:rPr>
                <w:sz w:val="20"/>
                <w:szCs w:val="20"/>
              </w:rPr>
            </w:pPr>
            <w:r w:rsidRPr="00BE4543">
              <w:rPr>
                <w:sz w:val="20"/>
                <w:szCs w:val="20"/>
              </w:rPr>
              <w:t>201</w:t>
            </w:r>
            <w:r>
              <w:rPr>
                <w:sz w:val="20"/>
                <w:szCs w:val="20"/>
              </w:rPr>
              <w:t xml:space="preserve">6 </w:t>
            </w:r>
            <w:r w:rsidRPr="00BE4543">
              <w:rPr>
                <w:sz w:val="20"/>
                <w:szCs w:val="20"/>
              </w:rPr>
              <w:t>года</w:t>
            </w:r>
          </w:p>
          <w:p w:rsidR="006315D8" w:rsidRPr="00BE4543" w:rsidRDefault="006315D8" w:rsidP="00DD2268">
            <w:pPr>
              <w:jc w:val="center"/>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jc w:val="center"/>
              <w:rPr>
                <w:sz w:val="20"/>
                <w:szCs w:val="20"/>
              </w:rPr>
            </w:pPr>
            <w:r>
              <w:rPr>
                <w:sz w:val="20"/>
                <w:szCs w:val="20"/>
              </w:rPr>
              <w:t>Ожидаемый результат исполнения</w:t>
            </w:r>
            <w:r w:rsidRPr="00BE4543">
              <w:rPr>
                <w:sz w:val="20"/>
                <w:szCs w:val="20"/>
              </w:rPr>
              <w:t xml:space="preserve"> 201</w:t>
            </w:r>
            <w:r>
              <w:rPr>
                <w:sz w:val="20"/>
                <w:szCs w:val="20"/>
              </w:rPr>
              <w:t>7</w:t>
            </w:r>
            <w:r w:rsidRPr="00BE4543">
              <w:rPr>
                <w:sz w:val="20"/>
                <w:szCs w:val="20"/>
              </w:rPr>
              <w:t>год</w:t>
            </w:r>
            <w:r>
              <w:rPr>
                <w:sz w:val="20"/>
                <w:szCs w:val="20"/>
              </w:rPr>
              <w:t>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jc w:val="center"/>
              <w:rPr>
                <w:sz w:val="20"/>
                <w:szCs w:val="20"/>
              </w:rPr>
            </w:pPr>
            <w:r w:rsidRPr="00BE4543">
              <w:rPr>
                <w:sz w:val="20"/>
                <w:szCs w:val="20"/>
              </w:rPr>
              <w:t>20</w:t>
            </w:r>
            <w:r>
              <w:rPr>
                <w:sz w:val="20"/>
                <w:szCs w:val="20"/>
              </w:rPr>
              <w:t>18</w:t>
            </w:r>
            <w:r w:rsidRPr="00BE4543">
              <w:rPr>
                <w:sz w:val="20"/>
                <w:szCs w:val="20"/>
              </w:rPr>
              <w:t xml:space="preserve"> год</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jc w:val="center"/>
              <w:rPr>
                <w:sz w:val="20"/>
                <w:szCs w:val="20"/>
              </w:rPr>
            </w:pPr>
            <w:r w:rsidRPr="00BE4543">
              <w:rPr>
                <w:sz w:val="20"/>
                <w:szCs w:val="20"/>
              </w:rPr>
              <w:t>201</w:t>
            </w:r>
            <w:r>
              <w:rPr>
                <w:sz w:val="20"/>
                <w:szCs w:val="20"/>
              </w:rPr>
              <w:t>9</w:t>
            </w:r>
            <w:r w:rsidRPr="00BE4543">
              <w:rPr>
                <w:sz w:val="20"/>
                <w:szCs w:val="20"/>
              </w:rPr>
              <w:t xml:space="preserve"> год</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jc w:val="center"/>
              <w:rPr>
                <w:sz w:val="20"/>
                <w:szCs w:val="20"/>
              </w:rPr>
            </w:pPr>
            <w:r w:rsidRPr="00BE4543">
              <w:rPr>
                <w:sz w:val="20"/>
                <w:szCs w:val="20"/>
              </w:rPr>
              <w:t>20</w:t>
            </w:r>
            <w:r>
              <w:rPr>
                <w:sz w:val="20"/>
                <w:szCs w:val="20"/>
              </w:rPr>
              <w:t>20</w:t>
            </w:r>
            <w:r w:rsidRPr="00BE4543">
              <w:rPr>
                <w:sz w:val="20"/>
                <w:szCs w:val="20"/>
              </w:rPr>
              <w:t xml:space="preserve"> году</w:t>
            </w:r>
          </w:p>
        </w:tc>
      </w:tr>
      <w:tr w:rsidR="006315D8" w:rsidRPr="00BE4543" w:rsidTr="002D3370">
        <w:trPr>
          <w:trHeight w:val="412"/>
          <w:jc w:val="center"/>
        </w:trPr>
        <w:tc>
          <w:tcPr>
            <w:tcW w:w="2093" w:type="dxa"/>
            <w:vMerge/>
            <w:tcBorders>
              <w:left w:val="single" w:sz="4" w:space="0" w:color="auto"/>
              <w:right w:val="single" w:sz="4" w:space="0" w:color="auto"/>
            </w:tcBorders>
            <w:shd w:val="clear" w:color="auto" w:fill="auto"/>
            <w:vAlign w:val="center"/>
          </w:tcPr>
          <w:p w:rsidR="006315D8" w:rsidRPr="00BE4543" w:rsidRDefault="006315D8" w:rsidP="00DD2268">
            <w:pPr>
              <w:ind w:firstLine="708"/>
              <w:jc w:val="center"/>
              <w:rPr>
                <w:color w:val="000000"/>
                <w:sz w:val="20"/>
                <w:szCs w:val="20"/>
              </w:rPr>
            </w:pPr>
          </w:p>
        </w:tc>
        <w:tc>
          <w:tcPr>
            <w:tcW w:w="992" w:type="dxa"/>
            <w:tcBorders>
              <w:top w:val="single" w:sz="4" w:space="0" w:color="auto"/>
              <w:left w:val="single" w:sz="4" w:space="0" w:color="auto"/>
              <w:right w:val="single" w:sz="4" w:space="0" w:color="auto"/>
            </w:tcBorders>
            <w:shd w:val="clear" w:color="auto" w:fill="auto"/>
            <w:vAlign w:val="center"/>
          </w:tcPr>
          <w:p w:rsidR="006315D8" w:rsidRPr="00BE4543" w:rsidRDefault="006315D8" w:rsidP="00DD2268">
            <w:pPr>
              <w:jc w:val="center"/>
              <w:rPr>
                <w:color w:val="000000"/>
                <w:sz w:val="20"/>
                <w:szCs w:val="20"/>
              </w:rPr>
            </w:pPr>
            <w:r>
              <w:rPr>
                <w:color w:val="000000"/>
                <w:sz w:val="20"/>
                <w:szCs w:val="20"/>
              </w:rPr>
              <w:t>сумма</w:t>
            </w:r>
          </w:p>
        </w:tc>
        <w:tc>
          <w:tcPr>
            <w:tcW w:w="567" w:type="dxa"/>
            <w:tcBorders>
              <w:top w:val="single" w:sz="4" w:space="0" w:color="auto"/>
              <w:left w:val="single" w:sz="4" w:space="0" w:color="auto"/>
              <w:right w:val="single" w:sz="4" w:space="0" w:color="auto"/>
            </w:tcBorders>
            <w:vAlign w:val="center"/>
          </w:tcPr>
          <w:p w:rsidR="006315D8" w:rsidRPr="00BE4543" w:rsidRDefault="006315D8" w:rsidP="00DD2268">
            <w:pPr>
              <w:ind w:left="-25"/>
              <w:jc w:val="center"/>
              <w:rPr>
                <w:color w:val="000000"/>
                <w:sz w:val="20"/>
                <w:szCs w:val="20"/>
              </w:rPr>
            </w:pPr>
            <w:r w:rsidRPr="00BE4543">
              <w:rPr>
                <w:color w:val="000000"/>
                <w:sz w:val="20"/>
                <w:szCs w:val="20"/>
              </w:rPr>
              <w:t>у</w:t>
            </w:r>
            <w:r>
              <w:rPr>
                <w:color w:val="000000"/>
                <w:sz w:val="20"/>
                <w:szCs w:val="20"/>
              </w:rPr>
              <w:t>д</w:t>
            </w:r>
            <w:r w:rsidRPr="00BE4543">
              <w:rPr>
                <w:color w:val="000000"/>
                <w:sz w:val="20"/>
                <w:szCs w:val="20"/>
              </w:rPr>
              <w:t>.</w:t>
            </w:r>
          </w:p>
          <w:p w:rsidR="006315D8" w:rsidRPr="00BE4543" w:rsidRDefault="006315D8" w:rsidP="00DD2268">
            <w:pPr>
              <w:ind w:left="-25"/>
              <w:jc w:val="center"/>
              <w:rPr>
                <w:color w:val="000000"/>
                <w:sz w:val="20"/>
                <w:szCs w:val="20"/>
              </w:rPr>
            </w:pPr>
            <w:r>
              <w:rPr>
                <w:color w:val="000000"/>
                <w:sz w:val="20"/>
                <w:szCs w:val="20"/>
              </w:rPr>
              <w:t>в</w:t>
            </w:r>
            <w:r w:rsidRPr="00BE4543">
              <w:rPr>
                <w:color w:val="000000"/>
                <w:sz w:val="20"/>
                <w:szCs w:val="20"/>
              </w:rPr>
              <w:t>ес</w:t>
            </w:r>
            <w:r>
              <w:rPr>
                <w:color w:val="000000"/>
                <w:sz w:val="20"/>
                <w:szCs w:val="20"/>
              </w:rPr>
              <w:t>,</w:t>
            </w:r>
            <w:r w:rsidRPr="00BE4543">
              <w:rPr>
                <w:color w:val="000000"/>
                <w:sz w:val="20"/>
                <w:szCs w:val="20"/>
              </w:rPr>
              <w:t xml:space="preserve"> %</w:t>
            </w:r>
          </w:p>
        </w:tc>
        <w:tc>
          <w:tcPr>
            <w:tcW w:w="1134" w:type="dxa"/>
            <w:tcBorders>
              <w:top w:val="nil"/>
              <w:left w:val="single" w:sz="4" w:space="0" w:color="auto"/>
              <w:right w:val="single" w:sz="4" w:space="0" w:color="auto"/>
            </w:tcBorders>
            <w:shd w:val="clear" w:color="auto" w:fill="auto"/>
            <w:vAlign w:val="center"/>
          </w:tcPr>
          <w:p w:rsidR="006315D8" w:rsidRPr="00BE4543" w:rsidRDefault="006315D8" w:rsidP="00DD2268">
            <w:pPr>
              <w:jc w:val="center"/>
              <w:rPr>
                <w:color w:val="000000"/>
                <w:sz w:val="20"/>
                <w:szCs w:val="20"/>
              </w:rPr>
            </w:pPr>
            <w:r>
              <w:rPr>
                <w:color w:val="000000"/>
                <w:sz w:val="20"/>
                <w:szCs w:val="20"/>
              </w:rPr>
              <w:t>сумма</w:t>
            </w:r>
          </w:p>
        </w:tc>
        <w:tc>
          <w:tcPr>
            <w:tcW w:w="709" w:type="dxa"/>
            <w:tcBorders>
              <w:top w:val="single" w:sz="4" w:space="0" w:color="auto"/>
              <w:left w:val="single" w:sz="4" w:space="0" w:color="auto"/>
              <w:right w:val="single" w:sz="4" w:space="0" w:color="auto"/>
            </w:tcBorders>
            <w:vAlign w:val="center"/>
          </w:tcPr>
          <w:p w:rsidR="006315D8" w:rsidRPr="00BE4543" w:rsidRDefault="006315D8" w:rsidP="00DD2268">
            <w:pPr>
              <w:jc w:val="center"/>
              <w:rPr>
                <w:color w:val="000000"/>
                <w:sz w:val="20"/>
                <w:szCs w:val="20"/>
              </w:rPr>
            </w:pPr>
            <w:r w:rsidRPr="00BE4543">
              <w:rPr>
                <w:color w:val="000000"/>
                <w:sz w:val="20"/>
                <w:szCs w:val="20"/>
              </w:rPr>
              <w:t>у</w:t>
            </w:r>
            <w:r>
              <w:rPr>
                <w:color w:val="000000"/>
                <w:sz w:val="20"/>
                <w:szCs w:val="20"/>
              </w:rPr>
              <w:t>д</w:t>
            </w:r>
            <w:r w:rsidRPr="00BE4543">
              <w:rPr>
                <w:color w:val="000000"/>
                <w:sz w:val="20"/>
                <w:szCs w:val="20"/>
              </w:rPr>
              <w:t>.</w:t>
            </w:r>
          </w:p>
          <w:p w:rsidR="006315D8" w:rsidRPr="00BE4543" w:rsidRDefault="006315D8" w:rsidP="00DD2268">
            <w:pPr>
              <w:jc w:val="center"/>
              <w:rPr>
                <w:color w:val="000000"/>
                <w:sz w:val="20"/>
                <w:szCs w:val="20"/>
              </w:rPr>
            </w:pPr>
            <w:r w:rsidRPr="00BE4543">
              <w:rPr>
                <w:color w:val="000000"/>
                <w:sz w:val="20"/>
                <w:szCs w:val="20"/>
              </w:rPr>
              <w:t>вес</w:t>
            </w:r>
            <w:r>
              <w:rPr>
                <w:color w:val="000000"/>
                <w:sz w:val="20"/>
                <w:szCs w:val="20"/>
              </w:rPr>
              <w:t>,</w:t>
            </w:r>
            <w:r w:rsidRPr="00BE4543">
              <w:rPr>
                <w:color w:val="000000"/>
                <w:sz w:val="20"/>
                <w:szCs w:val="20"/>
              </w:rPr>
              <w:t xml:space="preserve"> %</w:t>
            </w:r>
          </w:p>
        </w:tc>
        <w:tc>
          <w:tcPr>
            <w:tcW w:w="992" w:type="dxa"/>
            <w:tcBorders>
              <w:top w:val="single" w:sz="4" w:space="0" w:color="auto"/>
              <w:left w:val="single" w:sz="4" w:space="0" w:color="auto"/>
              <w:right w:val="single" w:sz="4" w:space="0" w:color="auto"/>
            </w:tcBorders>
            <w:shd w:val="clear" w:color="auto" w:fill="auto"/>
            <w:vAlign w:val="center"/>
          </w:tcPr>
          <w:p w:rsidR="006315D8" w:rsidRPr="00BE4543" w:rsidRDefault="006315D8" w:rsidP="00DD2268">
            <w:pPr>
              <w:jc w:val="center"/>
              <w:rPr>
                <w:color w:val="000000"/>
                <w:sz w:val="20"/>
                <w:szCs w:val="20"/>
              </w:rPr>
            </w:pPr>
            <w:r>
              <w:rPr>
                <w:color w:val="000000"/>
                <w:sz w:val="20"/>
                <w:szCs w:val="20"/>
              </w:rPr>
              <w:t>сумма</w:t>
            </w:r>
          </w:p>
        </w:tc>
        <w:tc>
          <w:tcPr>
            <w:tcW w:w="567" w:type="dxa"/>
            <w:tcBorders>
              <w:top w:val="single" w:sz="4" w:space="0" w:color="auto"/>
              <w:left w:val="single" w:sz="4" w:space="0" w:color="auto"/>
              <w:right w:val="single" w:sz="4" w:space="0" w:color="auto"/>
            </w:tcBorders>
            <w:shd w:val="clear" w:color="auto" w:fill="auto"/>
            <w:vAlign w:val="center"/>
          </w:tcPr>
          <w:p w:rsidR="006315D8" w:rsidRPr="00BE4543" w:rsidRDefault="006315D8" w:rsidP="00DD2268">
            <w:pPr>
              <w:ind w:left="-108"/>
              <w:jc w:val="center"/>
              <w:rPr>
                <w:color w:val="000000"/>
                <w:sz w:val="20"/>
                <w:szCs w:val="20"/>
              </w:rPr>
            </w:pPr>
            <w:r w:rsidRPr="00BE4543">
              <w:rPr>
                <w:color w:val="000000"/>
                <w:sz w:val="20"/>
                <w:szCs w:val="20"/>
              </w:rPr>
              <w:t>у</w:t>
            </w:r>
            <w:r>
              <w:rPr>
                <w:color w:val="000000"/>
                <w:sz w:val="20"/>
                <w:szCs w:val="20"/>
              </w:rPr>
              <w:t>д</w:t>
            </w:r>
            <w:r w:rsidRPr="00BE4543">
              <w:rPr>
                <w:color w:val="000000"/>
                <w:sz w:val="20"/>
                <w:szCs w:val="20"/>
              </w:rPr>
              <w:t>.</w:t>
            </w:r>
          </w:p>
          <w:p w:rsidR="006315D8" w:rsidRPr="00BE4543" w:rsidRDefault="006315D8" w:rsidP="00DD2268">
            <w:pPr>
              <w:ind w:left="-108"/>
              <w:jc w:val="center"/>
              <w:rPr>
                <w:color w:val="000000"/>
                <w:sz w:val="20"/>
                <w:szCs w:val="20"/>
              </w:rPr>
            </w:pPr>
            <w:r w:rsidRPr="00BE4543">
              <w:rPr>
                <w:color w:val="000000"/>
                <w:sz w:val="20"/>
                <w:szCs w:val="20"/>
              </w:rPr>
              <w:t>вес</w:t>
            </w:r>
            <w:r>
              <w:rPr>
                <w:color w:val="000000"/>
                <w:sz w:val="20"/>
                <w:szCs w:val="20"/>
              </w:rPr>
              <w:t>,</w:t>
            </w:r>
            <w:r w:rsidRPr="00BE4543">
              <w:rPr>
                <w:color w:val="000000"/>
                <w:sz w:val="20"/>
                <w:szCs w:val="20"/>
              </w:rPr>
              <w:t xml:space="preserve"> %</w:t>
            </w:r>
          </w:p>
        </w:tc>
        <w:tc>
          <w:tcPr>
            <w:tcW w:w="1134" w:type="dxa"/>
            <w:tcBorders>
              <w:top w:val="single" w:sz="4" w:space="0" w:color="auto"/>
              <w:left w:val="single" w:sz="4" w:space="0" w:color="auto"/>
              <w:right w:val="single" w:sz="4" w:space="0" w:color="auto"/>
            </w:tcBorders>
            <w:shd w:val="clear" w:color="auto" w:fill="auto"/>
            <w:vAlign w:val="center"/>
          </w:tcPr>
          <w:p w:rsidR="006315D8" w:rsidRPr="00BE4543" w:rsidRDefault="006315D8" w:rsidP="00DD2268">
            <w:pPr>
              <w:ind w:right="-108"/>
              <w:jc w:val="center"/>
              <w:rPr>
                <w:color w:val="000000"/>
                <w:sz w:val="20"/>
                <w:szCs w:val="20"/>
              </w:rPr>
            </w:pPr>
            <w:r>
              <w:rPr>
                <w:color w:val="000000"/>
                <w:sz w:val="20"/>
                <w:szCs w:val="20"/>
              </w:rPr>
              <w:t>сумма</w:t>
            </w:r>
          </w:p>
        </w:tc>
        <w:tc>
          <w:tcPr>
            <w:tcW w:w="567" w:type="dxa"/>
            <w:tcBorders>
              <w:top w:val="single" w:sz="4" w:space="0" w:color="auto"/>
              <w:left w:val="single" w:sz="4" w:space="0" w:color="auto"/>
              <w:right w:val="single" w:sz="4" w:space="0" w:color="auto"/>
            </w:tcBorders>
            <w:shd w:val="clear" w:color="auto" w:fill="auto"/>
            <w:vAlign w:val="center"/>
          </w:tcPr>
          <w:p w:rsidR="006315D8" w:rsidRPr="00BE4543" w:rsidRDefault="006315D8" w:rsidP="00DD2268">
            <w:pPr>
              <w:ind w:left="-108" w:right="-108"/>
              <w:jc w:val="center"/>
              <w:rPr>
                <w:color w:val="000000"/>
                <w:sz w:val="20"/>
                <w:szCs w:val="20"/>
              </w:rPr>
            </w:pPr>
            <w:r w:rsidRPr="00BE4543">
              <w:rPr>
                <w:color w:val="000000"/>
                <w:sz w:val="20"/>
                <w:szCs w:val="20"/>
              </w:rPr>
              <w:t>у</w:t>
            </w:r>
            <w:r>
              <w:rPr>
                <w:color w:val="000000"/>
                <w:sz w:val="20"/>
                <w:szCs w:val="20"/>
              </w:rPr>
              <w:t>д</w:t>
            </w:r>
            <w:r w:rsidRPr="00BE4543">
              <w:rPr>
                <w:color w:val="000000"/>
                <w:sz w:val="20"/>
                <w:szCs w:val="20"/>
              </w:rPr>
              <w:t>.</w:t>
            </w:r>
          </w:p>
          <w:p w:rsidR="006315D8" w:rsidRPr="00BE4543" w:rsidRDefault="006315D8" w:rsidP="00DD2268">
            <w:pPr>
              <w:ind w:left="-108" w:right="-108"/>
              <w:jc w:val="center"/>
              <w:rPr>
                <w:color w:val="000000"/>
                <w:sz w:val="20"/>
                <w:szCs w:val="20"/>
              </w:rPr>
            </w:pPr>
            <w:r w:rsidRPr="00BE4543">
              <w:rPr>
                <w:color w:val="000000"/>
                <w:sz w:val="20"/>
                <w:szCs w:val="20"/>
              </w:rPr>
              <w:t>вес</w:t>
            </w:r>
            <w:r>
              <w:rPr>
                <w:color w:val="000000"/>
                <w:sz w:val="20"/>
                <w:szCs w:val="20"/>
              </w:rPr>
              <w:t>,</w:t>
            </w:r>
            <w:r w:rsidRPr="00BE4543">
              <w:rPr>
                <w:color w:val="000000"/>
                <w:sz w:val="20"/>
                <w:szCs w:val="20"/>
              </w:rPr>
              <w:t xml:space="preserve"> %</w:t>
            </w:r>
          </w:p>
        </w:tc>
        <w:tc>
          <w:tcPr>
            <w:tcW w:w="1134" w:type="dxa"/>
            <w:tcBorders>
              <w:top w:val="single" w:sz="4" w:space="0" w:color="auto"/>
              <w:left w:val="single" w:sz="4" w:space="0" w:color="auto"/>
              <w:right w:val="single" w:sz="4" w:space="0" w:color="auto"/>
            </w:tcBorders>
            <w:shd w:val="clear" w:color="auto" w:fill="auto"/>
            <w:vAlign w:val="center"/>
          </w:tcPr>
          <w:p w:rsidR="006315D8" w:rsidRPr="00BE4543" w:rsidRDefault="006315D8" w:rsidP="00DD2268">
            <w:pPr>
              <w:ind w:right="-108"/>
              <w:jc w:val="center"/>
              <w:rPr>
                <w:color w:val="000000"/>
                <w:sz w:val="20"/>
                <w:szCs w:val="20"/>
              </w:rPr>
            </w:pPr>
            <w:r>
              <w:rPr>
                <w:color w:val="000000"/>
                <w:sz w:val="20"/>
                <w:szCs w:val="20"/>
              </w:rPr>
              <w:t>сумма</w:t>
            </w:r>
          </w:p>
        </w:tc>
        <w:tc>
          <w:tcPr>
            <w:tcW w:w="625" w:type="dxa"/>
            <w:tcBorders>
              <w:top w:val="single" w:sz="4" w:space="0" w:color="auto"/>
              <w:left w:val="single" w:sz="4" w:space="0" w:color="auto"/>
              <w:right w:val="single" w:sz="4" w:space="0" w:color="auto"/>
            </w:tcBorders>
            <w:shd w:val="clear" w:color="auto" w:fill="auto"/>
            <w:vAlign w:val="center"/>
          </w:tcPr>
          <w:p w:rsidR="006315D8" w:rsidRPr="00BE4543" w:rsidRDefault="006315D8" w:rsidP="00DD2268">
            <w:pPr>
              <w:ind w:left="-108" w:right="-50"/>
              <w:jc w:val="center"/>
              <w:rPr>
                <w:color w:val="000000"/>
                <w:sz w:val="20"/>
                <w:szCs w:val="20"/>
              </w:rPr>
            </w:pPr>
            <w:r w:rsidRPr="00BE4543">
              <w:rPr>
                <w:color w:val="000000"/>
                <w:sz w:val="20"/>
                <w:szCs w:val="20"/>
              </w:rPr>
              <w:t>у</w:t>
            </w:r>
            <w:r>
              <w:rPr>
                <w:color w:val="000000"/>
                <w:sz w:val="20"/>
                <w:szCs w:val="20"/>
              </w:rPr>
              <w:t>д</w:t>
            </w:r>
            <w:r w:rsidRPr="00BE4543">
              <w:rPr>
                <w:color w:val="000000"/>
                <w:sz w:val="20"/>
                <w:szCs w:val="20"/>
              </w:rPr>
              <w:t>.</w:t>
            </w:r>
          </w:p>
          <w:p w:rsidR="006315D8" w:rsidRPr="00BE4543" w:rsidRDefault="006315D8" w:rsidP="00DD2268">
            <w:pPr>
              <w:ind w:left="-108" w:right="-50"/>
              <w:jc w:val="center"/>
              <w:rPr>
                <w:color w:val="000000"/>
                <w:sz w:val="20"/>
                <w:szCs w:val="20"/>
              </w:rPr>
            </w:pPr>
            <w:r>
              <w:rPr>
                <w:color w:val="000000"/>
                <w:sz w:val="20"/>
                <w:szCs w:val="20"/>
              </w:rPr>
              <w:t>в</w:t>
            </w:r>
            <w:r w:rsidRPr="00BE4543">
              <w:rPr>
                <w:color w:val="000000"/>
                <w:sz w:val="20"/>
                <w:szCs w:val="20"/>
              </w:rPr>
              <w:t>ес</w:t>
            </w:r>
            <w:r>
              <w:rPr>
                <w:color w:val="000000"/>
                <w:sz w:val="20"/>
                <w:szCs w:val="20"/>
              </w:rPr>
              <w:t>,</w:t>
            </w:r>
            <w:r w:rsidRPr="00BE4543">
              <w:rPr>
                <w:color w:val="000000"/>
                <w:sz w:val="20"/>
                <w:szCs w:val="20"/>
              </w:rPr>
              <w:t xml:space="preserve"> %</w:t>
            </w:r>
          </w:p>
        </w:tc>
      </w:tr>
      <w:tr w:rsidR="006315D8" w:rsidRPr="00BE4543" w:rsidTr="002D3370">
        <w:trPr>
          <w:trHeight w:val="284"/>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rPr>
                <w:sz w:val="20"/>
                <w:szCs w:val="20"/>
              </w:rPr>
            </w:pPr>
            <w:r w:rsidRPr="00BE4543">
              <w:rPr>
                <w:sz w:val="20"/>
                <w:szCs w:val="20"/>
              </w:rPr>
              <w:t>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78666,6</w:t>
            </w:r>
          </w:p>
        </w:tc>
        <w:tc>
          <w:tcPr>
            <w:tcW w:w="567" w:type="dxa"/>
            <w:tcBorders>
              <w:top w:val="single" w:sz="4" w:space="0" w:color="auto"/>
              <w:left w:val="single" w:sz="4" w:space="0" w:color="auto"/>
              <w:bottom w:val="single" w:sz="4" w:space="0" w:color="auto"/>
              <w:right w:val="single" w:sz="4" w:space="0" w:color="auto"/>
            </w:tcBorders>
            <w:vAlign w:val="center"/>
          </w:tcPr>
          <w:p w:rsidR="006315D8" w:rsidRPr="00BE4543" w:rsidRDefault="006315D8" w:rsidP="00DD2268">
            <w:pPr>
              <w:ind w:left="-108" w:right="-108"/>
              <w:jc w:val="center"/>
              <w:rPr>
                <w:sz w:val="20"/>
                <w:szCs w:val="20"/>
              </w:rPr>
            </w:pPr>
            <w:r>
              <w:rPr>
                <w:sz w:val="20"/>
                <w:szCs w:val="20"/>
              </w:rPr>
              <w:t>12,6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249" w:right="-160"/>
              <w:jc w:val="center"/>
              <w:rPr>
                <w:sz w:val="20"/>
                <w:szCs w:val="20"/>
              </w:rPr>
            </w:pPr>
            <w:r>
              <w:rPr>
                <w:sz w:val="20"/>
                <w:szCs w:val="20"/>
              </w:rPr>
              <w:t>91810,1</w:t>
            </w:r>
          </w:p>
        </w:tc>
        <w:tc>
          <w:tcPr>
            <w:tcW w:w="709" w:type="dxa"/>
            <w:tcBorders>
              <w:top w:val="single" w:sz="4" w:space="0" w:color="auto"/>
              <w:left w:val="single" w:sz="4" w:space="0" w:color="auto"/>
              <w:bottom w:val="single" w:sz="4" w:space="0" w:color="auto"/>
              <w:right w:val="single" w:sz="4" w:space="0" w:color="auto"/>
            </w:tcBorders>
            <w:vAlign w:val="center"/>
          </w:tcPr>
          <w:p w:rsidR="006315D8" w:rsidRPr="00BE4543" w:rsidRDefault="006315D8" w:rsidP="00DD2268">
            <w:pPr>
              <w:jc w:val="center"/>
              <w:rPr>
                <w:sz w:val="20"/>
                <w:szCs w:val="20"/>
              </w:rPr>
            </w:pPr>
            <w:r>
              <w:rPr>
                <w:sz w:val="20"/>
                <w:szCs w:val="20"/>
              </w:rPr>
              <w:t>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92267,9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jc w:val="center"/>
              <w:rPr>
                <w:sz w:val="20"/>
                <w:szCs w:val="20"/>
              </w:rPr>
            </w:pPr>
            <w:r>
              <w:rPr>
                <w:sz w:val="20"/>
                <w:szCs w:val="20"/>
              </w:rPr>
              <w:t>14,4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jc w:val="center"/>
              <w:rPr>
                <w:sz w:val="20"/>
                <w:szCs w:val="20"/>
              </w:rPr>
            </w:pPr>
            <w:r>
              <w:rPr>
                <w:sz w:val="20"/>
                <w:szCs w:val="20"/>
              </w:rPr>
              <w:t>87847,2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14,2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jc w:val="center"/>
              <w:rPr>
                <w:sz w:val="20"/>
                <w:szCs w:val="20"/>
              </w:rPr>
            </w:pPr>
            <w:r>
              <w:rPr>
                <w:sz w:val="20"/>
                <w:szCs w:val="20"/>
              </w:rPr>
              <w:t>86427,1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50"/>
              <w:jc w:val="center"/>
              <w:rPr>
                <w:sz w:val="20"/>
                <w:szCs w:val="20"/>
              </w:rPr>
            </w:pPr>
            <w:r>
              <w:rPr>
                <w:sz w:val="20"/>
                <w:szCs w:val="20"/>
              </w:rPr>
              <w:t>13,8</w:t>
            </w:r>
          </w:p>
        </w:tc>
      </w:tr>
      <w:tr w:rsidR="006315D8" w:rsidRPr="00BE4543" w:rsidTr="002D3370">
        <w:trPr>
          <w:trHeight w:val="231"/>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rPr>
                <w:sz w:val="20"/>
                <w:szCs w:val="20"/>
              </w:rPr>
            </w:pPr>
            <w:r w:rsidRPr="00BE4543">
              <w:rPr>
                <w:sz w:val="20"/>
                <w:szCs w:val="20"/>
              </w:rPr>
              <w:t>Национальная оборона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315D8" w:rsidRPr="00BE4543" w:rsidRDefault="006315D8" w:rsidP="00DD2268">
            <w:pPr>
              <w:ind w:left="-108" w:right="-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jc w:val="center"/>
              <w:rPr>
                <w:sz w:val="20"/>
                <w:szCs w:val="20"/>
              </w:rPr>
            </w:pPr>
            <w:r>
              <w:rPr>
                <w:sz w:val="20"/>
                <w:szCs w:val="20"/>
              </w:rPr>
              <w:t>100,8</w:t>
            </w:r>
          </w:p>
        </w:tc>
        <w:tc>
          <w:tcPr>
            <w:tcW w:w="709" w:type="dxa"/>
            <w:tcBorders>
              <w:top w:val="single" w:sz="4" w:space="0" w:color="auto"/>
              <w:left w:val="single" w:sz="4" w:space="0" w:color="auto"/>
              <w:bottom w:val="single" w:sz="4" w:space="0" w:color="auto"/>
              <w:right w:val="single" w:sz="4" w:space="0" w:color="auto"/>
            </w:tcBorders>
            <w:vAlign w:val="center"/>
          </w:tcPr>
          <w:p w:rsidR="006315D8" w:rsidRPr="00BE4543" w:rsidRDefault="006315D8" w:rsidP="00DD226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60,0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jc w:val="center"/>
              <w:rPr>
                <w:sz w:val="20"/>
                <w:szCs w:val="20"/>
              </w:rPr>
            </w:pPr>
            <w:r>
              <w:rPr>
                <w:sz w:val="20"/>
                <w:szCs w:val="20"/>
              </w:rPr>
              <w:t>60,0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jc w:val="center"/>
              <w:rPr>
                <w:sz w:val="20"/>
                <w:szCs w:val="20"/>
              </w:rPr>
            </w:pPr>
            <w:r>
              <w:rPr>
                <w:sz w:val="20"/>
                <w:szCs w:val="20"/>
              </w:rPr>
              <w:t>60,0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50"/>
              <w:jc w:val="center"/>
              <w:rPr>
                <w:sz w:val="20"/>
                <w:szCs w:val="20"/>
              </w:rPr>
            </w:pPr>
          </w:p>
        </w:tc>
      </w:tr>
      <w:tr w:rsidR="006315D8" w:rsidRPr="00BE4543" w:rsidTr="002D3370">
        <w:trPr>
          <w:trHeight w:val="199"/>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rPr>
                <w:sz w:val="20"/>
                <w:szCs w:val="20"/>
              </w:rPr>
            </w:pPr>
            <w:r w:rsidRPr="00BE4543">
              <w:rPr>
                <w:sz w:val="20"/>
                <w:szCs w:val="20"/>
              </w:rPr>
              <w:t>Национальная безопасность и правоохранительная деятельность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3810,7</w:t>
            </w:r>
          </w:p>
        </w:tc>
        <w:tc>
          <w:tcPr>
            <w:tcW w:w="567" w:type="dxa"/>
            <w:tcBorders>
              <w:top w:val="single" w:sz="4" w:space="0" w:color="auto"/>
              <w:left w:val="single" w:sz="4" w:space="0" w:color="auto"/>
              <w:bottom w:val="single" w:sz="4" w:space="0" w:color="auto"/>
              <w:right w:val="single" w:sz="4" w:space="0" w:color="auto"/>
            </w:tcBorders>
            <w:vAlign w:val="center"/>
          </w:tcPr>
          <w:p w:rsidR="006315D8" w:rsidRPr="00BE4543" w:rsidRDefault="006315D8" w:rsidP="00DD2268">
            <w:pPr>
              <w:ind w:left="-108" w:right="-108"/>
              <w:jc w:val="center"/>
              <w:rPr>
                <w:sz w:val="20"/>
                <w:szCs w:val="20"/>
              </w:rPr>
            </w:pPr>
            <w:r>
              <w:rPr>
                <w:sz w:val="20"/>
                <w:szCs w:val="20"/>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249"/>
              <w:jc w:val="center"/>
              <w:rPr>
                <w:sz w:val="20"/>
                <w:szCs w:val="20"/>
              </w:rPr>
            </w:pPr>
            <w:r>
              <w:rPr>
                <w:sz w:val="20"/>
                <w:szCs w:val="20"/>
              </w:rPr>
              <w:t>4419,3</w:t>
            </w:r>
          </w:p>
        </w:tc>
        <w:tc>
          <w:tcPr>
            <w:tcW w:w="709" w:type="dxa"/>
            <w:tcBorders>
              <w:top w:val="single" w:sz="4" w:space="0" w:color="auto"/>
              <w:left w:val="single" w:sz="4" w:space="0" w:color="auto"/>
              <w:bottom w:val="single" w:sz="4" w:space="0" w:color="auto"/>
              <w:right w:val="single" w:sz="4" w:space="0" w:color="auto"/>
            </w:tcBorders>
            <w:vAlign w:val="center"/>
          </w:tcPr>
          <w:p w:rsidR="006315D8" w:rsidRPr="00BE4543" w:rsidRDefault="006315D8" w:rsidP="00DD2268">
            <w:pPr>
              <w:jc w:val="center"/>
              <w:rPr>
                <w:sz w:val="20"/>
                <w:szCs w:val="20"/>
              </w:rPr>
            </w:pPr>
            <w:r>
              <w:rPr>
                <w:sz w:val="20"/>
                <w:szCs w:val="20"/>
              </w:rPr>
              <w:t>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5658,5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jc w:val="center"/>
              <w:rPr>
                <w:sz w:val="20"/>
                <w:szCs w:val="20"/>
              </w:rPr>
            </w:pPr>
            <w:r>
              <w:rPr>
                <w:sz w:val="20"/>
                <w:szCs w:val="20"/>
              </w:rPr>
              <w:t>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jc w:val="center"/>
              <w:rPr>
                <w:sz w:val="20"/>
                <w:szCs w:val="20"/>
              </w:rPr>
            </w:pPr>
            <w:r>
              <w:rPr>
                <w:sz w:val="20"/>
                <w:szCs w:val="20"/>
              </w:rPr>
              <w:t>5628,5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jc w:val="center"/>
              <w:rPr>
                <w:sz w:val="20"/>
                <w:szCs w:val="20"/>
              </w:rPr>
            </w:pPr>
            <w:r>
              <w:rPr>
                <w:sz w:val="20"/>
                <w:szCs w:val="20"/>
              </w:rPr>
              <w:t>5628,5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50"/>
              <w:jc w:val="center"/>
              <w:rPr>
                <w:sz w:val="20"/>
                <w:szCs w:val="20"/>
              </w:rPr>
            </w:pPr>
            <w:r>
              <w:rPr>
                <w:sz w:val="20"/>
                <w:szCs w:val="20"/>
              </w:rPr>
              <w:t>0,9</w:t>
            </w:r>
          </w:p>
        </w:tc>
      </w:tr>
      <w:tr w:rsidR="006315D8" w:rsidRPr="00BE4543" w:rsidTr="002D3370">
        <w:trPr>
          <w:trHeight w:val="199"/>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rPr>
                <w:sz w:val="20"/>
                <w:szCs w:val="20"/>
              </w:rPr>
            </w:pPr>
            <w:r w:rsidRPr="00BE4543">
              <w:rPr>
                <w:sz w:val="20"/>
                <w:szCs w:val="20"/>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32850,7</w:t>
            </w:r>
          </w:p>
        </w:tc>
        <w:tc>
          <w:tcPr>
            <w:tcW w:w="567" w:type="dxa"/>
            <w:tcBorders>
              <w:top w:val="single" w:sz="4" w:space="0" w:color="auto"/>
              <w:left w:val="single" w:sz="4" w:space="0" w:color="auto"/>
              <w:bottom w:val="single" w:sz="4" w:space="0" w:color="auto"/>
              <w:right w:val="single" w:sz="4" w:space="0" w:color="auto"/>
            </w:tcBorders>
            <w:vAlign w:val="center"/>
          </w:tcPr>
          <w:p w:rsidR="006315D8" w:rsidRPr="00BE4543" w:rsidRDefault="006315D8" w:rsidP="00DD2268">
            <w:pPr>
              <w:ind w:left="-108" w:right="-108"/>
              <w:jc w:val="center"/>
              <w:rPr>
                <w:sz w:val="20"/>
                <w:szCs w:val="20"/>
              </w:rPr>
            </w:pPr>
            <w:r>
              <w:rPr>
                <w:sz w:val="20"/>
                <w:szCs w:val="20"/>
              </w:rPr>
              <w:t>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60"/>
              <w:jc w:val="center"/>
              <w:rPr>
                <w:sz w:val="20"/>
                <w:szCs w:val="20"/>
              </w:rPr>
            </w:pPr>
            <w:r>
              <w:rPr>
                <w:sz w:val="20"/>
                <w:szCs w:val="20"/>
              </w:rPr>
              <w:t>30952,0</w:t>
            </w:r>
          </w:p>
        </w:tc>
        <w:tc>
          <w:tcPr>
            <w:tcW w:w="709" w:type="dxa"/>
            <w:tcBorders>
              <w:top w:val="single" w:sz="4" w:space="0" w:color="auto"/>
              <w:left w:val="single" w:sz="4" w:space="0" w:color="auto"/>
              <w:bottom w:val="single" w:sz="4" w:space="0" w:color="auto"/>
              <w:right w:val="single" w:sz="4" w:space="0" w:color="auto"/>
            </w:tcBorders>
            <w:vAlign w:val="center"/>
          </w:tcPr>
          <w:p w:rsidR="006315D8" w:rsidRPr="00BE4543" w:rsidRDefault="006315D8" w:rsidP="00DD2268">
            <w:pPr>
              <w:jc w:val="center"/>
              <w:rPr>
                <w:sz w:val="20"/>
                <w:szCs w:val="20"/>
              </w:rPr>
            </w:pPr>
            <w:r>
              <w:rPr>
                <w:sz w:val="20"/>
                <w:szCs w:val="20"/>
              </w:rPr>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27131,4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jc w:val="center"/>
              <w:rPr>
                <w:sz w:val="20"/>
                <w:szCs w:val="20"/>
              </w:rPr>
            </w:pPr>
            <w:r>
              <w:rPr>
                <w:sz w:val="20"/>
                <w:szCs w:val="20"/>
              </w:rPr>
              <w:t>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jc w:val="center"/>
              <w:rPr>
                <w:sz w:val="20"/>
                <w:szCs w:val="20"/>
              </w:rPr>
            </w:pPr>
            <w:r>
              <w:rPr>
                <w:sz w:val="20"/>
                <w:szCs w:val="20"/>
              </w:rPr>
              <w:t>26243,1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jc w:val="center"/>
              <w:rPr>
                <w:sz w:val="20"/>
                <w:szCs w:val="20"/>
              </w:rPr>
            </w:pPr>
            <w:r>
              <w:rPr>
                <w:sz w:val="20"/>
                <w:szCs w:val="20"/>
              </w:rPr>
              <w:t>26965,1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50"/>
              <w:jc w:val="center"/>
              <w:rPr>
                <w:sz w:val="20"/>
                <w:szCs w:val="20"/>
              </w:rPr>
            </w:pPr>
            <w:r>
              <w:rPr>
                <w:sz w:val="20"/>
                <w:szCs w:val="20"/>
              </w:rPr>
              <w:t>4,3</w:t>
            </w:r>
          </w:p>
        </w:tc>
      </w:tr>
      <w:tr w:rsidR="006315D8" w:rsidRPr="00BE4543" w:rsidTr="002D3370">
        <w:trPr>
          <w:trHeight w:val="361"/>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rPr>
                <w:sz w:val="20"/>
                <w:szCs w:val="20"/>
              </w:rPr>
            </w:pPr>
            <w:r w:rsidRPr="00BE4543">
              <w:rPr>
                <w:sz w:val="20"/>
                <w:szCs w:val="20"/>
              </w:rPr>
              <w:t>Жилищно-коммунальное хозяйство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16485,4</w:t>
            </w:r>
          </w:p>
        </w:tc>
        <w:tc>
          <w:tcPr>
            <w:tcW w:w="567" w:type="dxa"/>
            <w:tcBorders>
              <w:top w:val="single" w:sz="4" w:space="0" w:color="auto"/>
              <w:left w:val="single" w:sz="4" w:space="0" w:color="auto"/>
              <w:bottom w:val="single" w:sz="4" w:space="0" w:color="auto"/>
              <w:right w:val="single" w:sz="4" w:space="0" w:color="auto"/>
            </w:tcBorders>
            <w:vAlign w:val="center"/>
          </w:tcPr>
          <w:p w:rsidR="006315D8" w:rsidRPr="00BE4543" w:rsidRDefault="006315D8" w:rsidP="00DD2268">
            <w:pPr>
              <w:ind w:left="-108" w:right="-108"/>
              <w:jc w:val="center"/>
              <w:rPr>
                <w:sz w:val="20"/>
                <w:szCs w:val="20"/>
              </w:rPr>
            </w:pPr>
            <w:r>
              <w:rPr>
                <w:sz w:val="20"/>
                <w:szCs w:val="20"/>
              </w:rPr>
              <w:t>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60"/>
              <w:jc w:val="center"/>
              <w:rPr>
                <w:sz w:val="20"/>
                <w:szCs w:val="20"/>
              </w:rPr>
            </w:pPr>
            <w:r>
              <w:rPr>
                <w:sz w:val="20"/>
                <w:szCs w:val="20"/>
              </w:rPr>
              <w:t>17271,5</w:t>
            </w:r>
          </w:p>
        </w:tc>
        <w:tc>
          <w:tcPr>
            <w:tcW w:w="709" w:type="dxa"/>
            <w:tcBorders>
              <w:top w:val="single" w:sz="4" w:space="0" w:color="auto"/>
              <w:left w:val="single" w:sz="4" w:space="0" w:color="auto"/>
              <w:bottom w:val="single" w:sz="4" w:space="0" w:color="auto"/>
              <w:right w:val="single" w:sz="4" w:space="0" w:color="auto"/>
            </w:tcBorders>
            <w:vAlign w:val="center"/>
          </w:tcPr>
          <w:p w:rsidR="006315D8" w:rsidRPr="00BE4543" w:rsidRDefault="006315D8" w:rsidP="00DD2268">
            <w:pPr>
              <w:jc w:val="center"/>
              <w:rPr>
                <w:sz w:val="20"/>
                <w:szCs w:val="20"/>
              </w:rPr>
            </w:pPr>
            <w:r>
              <w:rPr>
                <w:sz w:val="20"/>
                <w:szCs w:val="20"/>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11790,0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jc w:val="center"/>
              <w:rPr>
                <w:sz w:val="20"/>
                <w:szCs w:val="20"/>
              </w:rPr>
            </w:pPr>
            <w:r>
              <w:rPr>
                <w:sz w:val="20"/>
                <w:szCs w:val="20"/>
              </w:rPr>
              <w:t>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jc w:val="center"/>
              <w:rPr>
                <w:sz w:val="20"/>
                <w:szCs w:val="20"/>
              </w:rPr>
            </w:pPr>
            <w:r>
              <w:rPr>
                <w:sz w:val="20"/>
                <w:szCs w:val="20"/>
              </w:rPr>
              <w:t>8858,3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jc w:val="center"/>
              <w:rPr>
                <w:sz w:val="20"/>
                <w:szCs w:val="20"/>
              </w:rPr>
            </w:pPr>
            <w:r>
              <w:rPr>
                <w:sz w:val="20"/>
                <w:szCs w:val="20"/>
              </w:rPr>
              <w:t>8444,0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50"/>
              <w:jc w:val="center"/>
              <w:rPr>
                <w:sz w:val="20"/>
                <w:szCs w:val="20"/>
              </w:rPr>
            </w:pPr>
            <w:r>
              <w:rPr>
                <w:sz w:val="20"/>
                <w:szCs w:val="20"/>
              </w:rPr>
              <w:t>1,4</w:t>
            </w:r>
          </w:p>
        </w:tc>
      </w:tr>
      <w:tr w:rsidR="006315D8" w:rsidRPr="00BE4543" w:rsidTr="002D3370">
        <w:trPr>
          <w:trHeight w:val="199"/>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rPr>
                <w:sz w:val="20"/>
                <w:szCs w:val="20"/>
              </w:rPr>
            </w:pPr>
            <w:r w:rsidRPr="00BE4543">
              <w:rPr>
                <w:sz w:val="20"/>
                <w:szCs w:val="20"/>
              </w:rPr>
              <w:t>Охрана окружающей среды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21,0</w:t>
            </w:r>
          </w:p>
        </w:tc>
        <w:tc>
          <w:tcPr>
            <w:tcW w:w="567" w:type="dxa"/>
            <w:tcBorders>
              <w:top w:val="single" w:sz="4" w:space="0" w:color="auto"/>
              <w:left w:val="single" w:sz="4" w:space="0" w:color="auto"/>
              <w:bottom w:val="single" w:sz="4" w:space="0" w:color="auto"/>
              <w:right w:val="single" w:sz="4" w:space="0" w:color="auto"/>
            </w:tcBorders>
            <w:vAlign w:val="center"/>
          </w:tcPr>
          <w:p w:rsidR="006315D8" w:rsidRPr="00BE4543" w:rsidRDefault="006315D8" w:rsidP="00DD2268">
            <w:pPr>
              <w:ind w:left="-108" w:right="-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jc w:val="center"/>
              <w:rPr>
                <w:sz w:val="20"/>
                <w:szCs w:val="20"/>
              </w:rPr>
            </w:pPr>
            <w:r>
              <w:rPr>
                <w:sz w:val="20"/>
                <w:szCs w:val="20"/>
              </w:rPr>
              <w:t>21,0</w:t>
            </w:r>
          </w:p>
        </w:tc>
        <w:tc>
          <w:tcPr>
            <w:tcW w:w="709" w:type="dxa"/>
            <w:tcBorders>
              <w:top w:val="single" w:sz="4" w:space="0" w:color="auto"/>
              <w:left w:val="single" w:sz="4" w:space="0" w:color="auto"/>
              <w:bottom w:val="single" w:sz="4" w:space="0" w:color="auto"/>
              <w:right w:val="single" w:sz="4" w:space="0" w:color="auto"/>
            </w:tcBorders>
            <w:vAlign w:val="center"/>
          </w:tcPr>
          <w:p w:rsidR="006315D8" w:rsidRPr="00BE4543" w:rsidRDefault="006315D8" w:rsidP="00DD226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74,0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jc w:val="center"/>
              <w:rPr>
                <w:sz w:val="20"/>
                <w:szCs w:val="20"/>
              </w:rPr>
            </w:pPr>
            <w:r>
              <w:rPr>
                <w:sz w:val="20"/>
                <w:szCs w:val="20"/>
              </w:rPr>
              <w:t>70,0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jc w:val="center"/>
              <w:rPr>
                <w:sz w:val="20"/>
                <w:szCs w:val="20"/>
              </w:rPr>
            </w:pPr>
            <w:r>
              <w:rPr>
                <w:sz w:val="20"/>
                <w:szCs w:val="20"/>
              </w:rPr>
              <w:t>70,0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50"/>
              <w:jc w:val="center"/>
              <w:rPr>
                <w:sz w:val="20"/>
                <w:szCs w:val="20"/>
              </w:rPr>
            </w:pPr>
          </w:p>
        </w:tc>
      </w:tr>
      <w:tr w:rsidR="006315D8" w:rsidRPr="00BE4543" w:rsidTr="002D3370">
        <w:trPr>
          <w:trHeight w:val="275"/>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rPr>
                <w:sz w:val="20"/>
                <w:szCs w:val="20"/>
              </w:rPr>
            </w:pPr>
            <w:r w:rsidRPr="00BE4543">
              <w:rPr>
                <w:sz w:val="20"/>
                <w:szCs w:val="20"/>
              </w:rPr>
              <w:t>Образование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331978,4</w:t>
            </w:r>
          </w:p>
        </w:tc>
        <w:tc>
          <w:tcPr>
            <w:tcW w:w="567" w:type="dxa"/>
            <w:tcBorders>
              <w:top w:val="single" w:sz="4" w:space="0" w:color="auto"/>
              <w:left w:val="single" w:sz="4" w:space="0" w:color="auto"/>
              <w:bottom w:val="single" w:sz="4" w:space="0" w:color="auto"/>
              <w:right w:val="single" w:sz="4" w:space="0" w:color="auto"/>
            </w:tcBorders>
            <w:vAlign w:val="center"/>
          </w:tcPr>
          <w:p w:rsidR="006315D8" w:rsidRPr="00BE4543" w:rsidRDefault="006315D8" w:rsidP="00DD2268">
            <w:pPr>
              <w:ind w:left="-108" w:right="-108"/>
              <w:jc w:val="center"/>
              <w:rPr>
                <w:sz w:val="20"/>
                <w:szCs w:val="20"/>
              </w:rPr>
            </w:pPr>
            <w:r>
              <w:rPr>
                <w:sz w:val="20"/>
                <w:szCs w:val="20"/>
              </w:rPr>
              <w:t>53,3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60"/>
              <w:jc w:val="center"/>
              <w:rPr>
                <w:sz w:val="20"/>
                <w:szCs w:val="20"/>
              </w:rPr>
            </w:pPr>
            <w:r>
              <w:rPr>
                <w:sz w:val="20"/>
                <w:szCs w:val="20"/>
              </w:rPr>
              <w:t>368250,9</w:t>
            </w:r>
          </w:p>
        </w:tc>
        <w:tc>
          <w:tcPr>
            <w:tcW w:w="709" w:type="dxa"/>
            <w:tcBorders>
              <w:top w:val="single" w:sz="4" w:space="0" w:color="auto"/>
              <w:left w:val="single" w:sz="4" w:space="0" w:color="auto"/>
              <w:bottom w:val="single" w:sz="4" w:space="0" w:color="auto"/>
              <w:right w:val="single" w:sz="4" w:space="0" w:color="auto"/>
            </w:tcBorders>
            <w:vAlign w:val="center"/>
          </w:tcPr>
          <w:p w:rsidR="006315D8" w:rsidRPr="00BE4543" w:rsidRDefault="006315D8" w:rsidP="00DD2268">
            <w:pPr>
              <w:rPr>
                <w:sz w:val="20"/>
                <w:szCs w:val="20"/>
              </w:rPr>
            </w:pPr>
            <w:r>
              <w:rPr>
                <w:sz w:val="20"/>
                <w:szCs w:val="20"/>
              </w:rPr>
              <w:t>47,7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356663,8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jc w:val="center"/>
              <w:rPr>
                <w:sz w:val="20"/>
                <w:szCs w:val="20"/>
              </w:rPr>
            </w:pPr>
            <w:r>
              <w:rPr>
                <w:sz w:val="20"/>
                <w:szCs w:val="20"/>
              </w:rPr>
              <w:t>55,8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jc w:val="center"/>
              <w:rPr>
                <w:sz w:val="20"/>
                <w:szCs w:val="20"/>
              </w:rPr>
            </w:pPr>
            <w:r>
              <w:rPr>
                <w:sz w:val="20"/>
                <w:szCs w:val="20"/>
              </w:rPr>
              <w:t>349110,8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56,3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jc w:val="center"/>
              <w:rPr>
                <w:sz w:val="20"/>
                <w:szCs w:val="20"/>
              </w:rPr>
            </w:pPr>
            <w:r>
              <w:rPr>
                <w:sz w:val="20"/>
                <w:szCs w:val="20"/>
              </w:rPr>
              <w:t>349120,8</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50"/>
              <w:jc w:val="center"/>
              <w:rPr>
                <w:sz w:val="20"/>
                <w:szCs w:val="20"/>
              </w:rPr>
            </w:pPr>
            <w:r>
              <w:rPr>
                <w:sz w:val="20"/>
                <w:szCs w:val="20"/>
              </w:rPr>
              <w:t>55,9</w:t>
            </w:r>
          </w:p>
        </w:tc>
      </w:tr>
      <w:tr w:rsidR="006315D8" w:rsidRPr="00BE4543" w:rsidTr="002D3370">
        <w:trPr>
          <w:trHeight w:val="199"/>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rPr>
                <w:sz w:val="20"/>
                <w:szCs w:val="20"/>
              </w:rPr>
            </w:pPr>
            <w:r w:rsidRPr="00BE4543">
              <w:rPr>
                <w:sz w:val="20"/>
                <w:szCs w:val="20"/>
              </w:rPr>
              <w:t>Культура и кинематография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44985,6</w:t>
            </w:r>
          </w:p>
        </w:tc>
        <w:tc>
          <w:tcPr>
            <w:tcW w:w="567" w:type="dxa"/>
            <w:tcBorders>
              <w:top w:val="single" w:sz="4" w:space="0" w:color="auto"/>
              <w:left w:val="single" w:sz="4" w:space="0" w:color="auto"/>
              <w:bottom w:val="single" w:sz="4" w:space="0" w:color="auto"/>
              <w:right w:val="single" w:sz="4" w:space="0" w:color="auto"/>
            </w:tcBorders>
            <w:vAlign w:val="center"/>
          </w:tcPr>
          <w:p w:rsidR="006315D8" w:rsidRPr="00BE4543" w:rsidRDefault="006315D8" w:rsidP="00DD2268">
            <w:pPr>
              <w:ind w:left="-108" w:right="-108"/>
              <w:jc w:val="center"/>
              <w:rPr>
                <w:sz w:val="20"/>
                <w:szCs w:val="20"/>
              </w:rPr>
            </w:pPr>
            <w:r>
              <w:rPr>
                <w:sz w:val="20"/>
                <w:szCs w:val="20"/>
              </w:rPr>
              <w:t>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jc w:val="center"/>
              <w:rPr>
                <w:sz w:val="20"/>
                <w:szCs w:val="20"/>
              </w:rPr>
            </w:pPr>
            <w:r>
              <w:rPr>
                <w:sz w:val="20"/>
                <w:szCs w:val="20"/>
              </w:rPr>
              <w:t>120009,2</w:t>
            </w:r>
          </w:p>
        </w:tc>
        <w:tc>
          <w:tcPr>
            <w:tcW w:w="709" w:type="dxa"/>
            <w:tcBorders>
              <w:top w:val="single" w:sz="4" w:space="0" w:color="auto"/>
              <w:left w:val="single" w:sz="4" w:space="0" w:color="auto"/>
              <w:bottom w:val="single" w:sz="4" w:space="0" w:color="auto"/>
              <w:right w:val="single" w:sz="4" w:space="0" w:color="auto"/>
            </w:tcBorders>
            <w:vAlign w:val="center"/>
          </w:tcPr>
          <w:p w:rsidR="006315D8" w:rsidRPr="00BE4543" w:rsidRDefault="006315D8" w:rsidP="00DD2268">
            <w:pPr>
              <w:jc w:val="center"/>
              <w:rPr>
                <w:sz w:val="20"/>
                <w:szCs w:val="20"/>
              </w:rPr>
            </w:pPr>
            <w:r>
              <w:rPr>
                <w:sz w:val="20"/>
                <w:szCs w:val="20"/>
              </w:rPr>
              <w:t>15,5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47879,5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jc w:val="center"/>
              <w:rPr>
                <w:sz w:val="20"/>
                <w:szCs w:val="20"/>
              </w:rPr>
            </w:pPr>
            <w:r>
              <w:rPr>
                <w:sz w:val="20"/>
                <w:szCs w:val="20"/>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jc w:val="center"/>
              <w:rPr>
                <w:sz w:val="20"/>
                <w:szCs w:val="20"/>
              </w:rPr>
            </w:pPr>
            <w:r>
              <w:rPr>
                <w:sz w:val="20"/>
                <w:szCs w:val="20"/>
              </w:rPr>
              <w:t>47879,5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jc w:val="center"/>
              <w:rPr>
                <w:sz w:val="20"/>
                <w:szCs w:val="20"/>
              </w:rPr>
            </w:pPr>
            <w:r>
              <w:rPr>
                <w:sz w:val="20"/>
                <w:szCs w:val="20"/>
              </w:rPr>
              <w:t>47879,5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50"/>
              <w:jc w:val="center"/>
              <w:rPr>
                <w:sz w:val="20"/>
                <w:szCs w:val="20"/>
              </w:rPr>
            </w:pPr>
            <w:r>
              <w:rPr>
                <w:sz w:val="20"/>
                <w:szCs w:val="20"/>
              </w:rPr>
              <w:t>7,7</w:t>
            </w:r>
          </w:p>
        </w:tc>
      </w:tr>
      <w:tr w:rsidR="006315D8" w:rsidRPr="00BE4543" w:rsidTr="002D3370">
        <w:trPr>
          <w:trHeight w:val="199"/>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rPr>
                <w:sz w:val="20"/>
                <w:szCs w:val="20"/>
              </w:rPr>
            </w:pPr>
            <w:r w:rsidRPr="00BE4543">
              <w:rPr>
                <w:sz w:val="20"/>
                <w:szCs w:val="20"/>
              </w:rPr>
              <w:t>Здравоохранение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3044,8</w:t>
            </w:r>
          </w:p>
        </w:tc>
        <w:tc>
          <w:tcPr>
            <w:tcW w:w="567" w:type="dxa"/>
            <w:tcBorders>
              <w:top w:val="single" w:sz="4" w:space="0" w:color="auto"/>
              <w:left w:val="single" w:sz="4" w:space="0" w:color="auto"/>
              <w:bottom w:val="single" w:sz="4" w:space="0" w:color="auto"/>
              <w:right w:val="single" w:sz="4" w:space="0" w:color="auto"/>
            </w:tcBorders>
            <w:vAlign w:val="center"/>
          </w:tcPr>
          <w:p w:rsidR="006315D8" w:rsidRPr="00BE4543" w:rsidRDefault="006315D8" w:rsidP="00DD2268">
            <w:pPr>
              <w:ind w:left="-108" w:right="-108"/>
              <w:jc w:val="center"/>
              <w:rPr>
                <w:sz w:val="20"/>
                <w:szCs w:val="20"/>
              </w:rPr>
            </w:pPr>
            <w:r>
              <w:rPr>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jc w:val="center"/>
              <w:rPr>
                <w:sz w:val="20"/>
                <w:szCs w:val="20"/>
              </w:rPr>
            </w:pPr>
            <w:r>
              <w:rPr>
                <w:sz w:val="20"/>
                <w:szCs w:val="20"/>
              </w:rPr>
              <w:t>2742,1</w:t>
            </w:r>
          </w:p>
        </w:tc>
        <w:tc>
          <w:tcPr>
            <w:tcW w:w="709" w:type="dxa"/>
            <w:tcBorders>
              <w:top w:val="single" w:sz="4" w:space="0" w:color="auto"/>
              <w:left w:val="single" w:sz="4" w:space="0" w:color="auto"/>
              <w:bottom w:val="single" w:sz="4" w:space="0" w:color="auto"/>
              <w:right w:val="single" w:sz="4" w:space="0" w:color="auto"/>
            </w:tcBorders>
            <w:vAlign w:val="center"/>
          </w:tcPr>
          <w:p w:rsidR="006315D8" w:rsidRPr="00BE4543" w:rsidRDefault="006315D8" w:rsidP="00DD2268">
            <w:pPr>
              <w:jc w:val="center"/>
              <w:rPr>
                <w:sz w:val="20"/>
                <w:szCs w:val="20"/>
              </w:rPr>
            </w:pPr>
            <w:r>
              <w:rPr>
                <w:sz w:val="20"/>
                <w:szCs w:val="20"/>
              </w:rPr>
              <w:t>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3543,0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jc w:val="center"/>
              <w:rPr>
                <w:sz w:val="20"/>
                <w:szCs w:val="20"/>
              </w:rPr>
            </w:pPr>
            <w:r>
              <w:rPr>
                <w:sz w:val="20"/>
                <w:szCs w:val="20"/>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jc w:val="center"/>
              <w:rPr>
                <w:sz w:val="20"/>
                <w:szCs w:val="20"/>
              </w:rPr>
            </w:pPr>
            <w:r>
              <w:rPr>
                <w:sz w:val="20"/>
                <w:szCs w:val="20"/>
              </w:rPr>
              <w:t>3685,0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jc w:val="center"/>
              <w:rPr>
                <w:sz w:val="20"/>
                <w:szCs w:val="20"/>
              </w:rPr>
            </w:pPr>
            <w:r>
              <w:rPr>
                <w:sz w:val="20"/>
                <w:szCs w:val="20"/>
              </w:rPr>
              <w:t>3832,0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50"/>
              <w:jc w:val="center"/>
              <w:rPr>
                <w:sz w:val="20"/>
                <w:szCs w:val="20"/>
              </w:rPr>
            </w:pPr>
            <w:r>
              <w:rPr>
                <w:sz w:val="20"/>
                <w:szCs w:val="20"/>
              </w:rPr>
              <w:t>0,7</w:t>
            </w:r>
          </w:p>
        </w:tc>
      </w:tr>
      <w:tr w:rsidR="006315D8" w:rsidRPr="00BE4543" w:rsidTr="002D3370">
        <w:trPr>
          <w:trHeight w:val="199"/>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rPr>
                <w:sz w:val="20"/>
                <w:szCs w:val="20"/>
              </w:rPr>
            </w:pPr>
            <w:r w:rsidRPr="00BE4543">
              <w:rPr>
                <w:sz w:val="20"/>
                <w:szCs w:val="20"/>
              </w:rPr>
              <w:t>Социальная политика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55095,5</w:t>
            </w:r>
          </w:p>
        </w:tc>
        <w:tc>
          <w:tcPr>
            <w:tcW w:w="567" w:type="dxa"/>
            <w:tcBorders>
              <w:top w:val="single" w:sz="4" w:space="0" w:color="auto"/>
              <w:left w:val="single" w:sz="4" w:space="0" w:color="auto"/>
              <w:bottom w:val="single" w:sz="4" w:space="0" w:color="auto"/>
              <w:right w:val="single" w:sz="4" w:space="0" w:color="auto"/>
            </w:tcBorders>
            <w:vAlign w:val="center"/>
          </w:tcPr>
          <w:p w:rsidR="006315D8" w:rsidRPr="00BE4543" w:rsidRDefault="006315D8" w:rsidP="00DD2268">
            <w:pPr>
              <w:ind w:left="-108" w:right="-108"/>
              <w:jc w:val="center"/>
              <w:rPr>
                <w:sz w:val="20"/>
                <w:szCs w:val="20"/>
              </w:rPr>
            </w:pPr>
            <w:r>
              <w:rPr>
                <w:sz w:val="20"/>
                <w:szCs w:val="20"/>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jc w:val="center"/>
              <w:rPr>
                <w:sz w:val="20"/>
                <w:szCs w:val="20"/>
              </w:rPr>
            </w:pPr>
            <w:r>
              <w:rPr>
                <w:sz w:val="20"/>
                <w:szCs w:val="20"/>
              </w:rPr>
              <w:t>48636,9</w:t>
            </w:r>
          </w:p>
        </w:tc>
        <w:tc>
          <w:tcPr>
            <w:tcW w:w="709" w:type="dxa"/>
            <w:tcBorders>
              <w:top w:val="single" w:sz="4" w:space="0" w:color="auto"/>
              <w:left w:val="single" w:sz="4" w:space="0" w:color="auto"/>
              <w:bottom w:val="single" w:sz="4" w:space="0" w:color="auto"/>
              <w:right w:val="single" w:sz="4" w:space="0" w:color="auto"/>
            </w:tcBorders>
            <w:vAlign w:val="center"/>
          </w:tcPr>
          <w:p w:rsidR="006315D8" w:rsidRPr="00BE4543" w:rsidRDefault="006315D8" w:rsidP="00DD2268">
            <w:pPr>
              <w:jc w:val="center"/>
              <w:rPr>
                <w:sz w:val="20"/>
                <w:szCs w:val="20"/>
              </w:rPr>
            </w:pPr>
            <w:r>
              <w:rPr>
                <w:sz w:val="20"/>
                <w:szCs w:val="20"/>
              </w:rPr>
              <w:t>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43170,8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jc w:val="center"/>
              <w:rPr>
                <w:sz w:val="20"/>
                <w:szCs w:val="20"/>
              </w:rPr>
            </w:pPr>
            <w:r>
              <w:rPr>
                <w:sz w:val="20"/>
                <w:szCs w:val="20"/>
              </w:rPr>
              <w:t>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jc w:val="center"/>
              <w:rPr>
                <w:sz w:val="20"/>
                <w:szCs w:val="20"/>
              </w:rPr>
            </w:pPr>
            <w:r>
              <w:rPr>
                <w:sz w:val="20"/>
                <w:szCs w:val="20"/>
              </w:rPr>
              <w:t>39431,8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jc w:val="center"/>
              <w:rPr>
                <w:sz w:val="20"/>
                <w:szCs w:val="20"/>
              </w:rPr>
            </w:pPr>
            <w:r>
              <w:rPr>
                <w:sz w:val="20"/>
                <w:szCs w:val="20"/>
              </w:rPr>
              <w:t>44181,3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50"/>
              <w:jc w:val="center"/>
              <w:rPr>
                <w:sz w:val="20"/>
                <w:szCs w:val="20"/>
              </w:rPr>
            </w:pPr>
            <w:r>
              <w:rPr>
                <w:sz w:val="20"/>
                <w:szCs w:val="20"/>
              </w:rPr>
              <w:t>7,1</w:t>
            </w:r>
          </w:p>
        </w:tc>
      </w:tr>
      <w:tr w:rsidR="006315D8" w:rsidRPr="00BE4543" w:rsidTr="002D3370">
        <w:trPr>
          <w:trHeight w:val="464"/>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rPr>
                <w:sz w:val="20"/>
                <w:szCs w:val="20"/>
              </w:rPr>
            </w:pPr>
            <w:r w:rsidRPr="00BE4543">
              <w:rPr>
                <w:sz w:val="20"/>
                <w:szCs w:val="20"/>
              </w:rPr>
              <w:t>Физическая культура и спорт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51048,9</w:t>
            </w:r>
          </w:p>
        </w:tc>
        <w:tc>
          <w:tcPr>
            <w:tcW w:w="567" w:type="dxa"/>
            <w:tcBorders>
              <w:top w:val="single" w:sz="4" w:space="0" w:color="auto"/>
              <w:left w:val="single" w:sz="4" w:space="0" w:color="auto"/>
              <w:bottom w:val="single" w:sz="4" w:space="0" w:color="auto"/>
              <w:right w:val="single" w:sz="4" w:space="0" w:color="auto"/>
            </w:tcBorders>
            <w:vAlign w:val="center"/>
          </w:tcPr>
          <w:p w:rsidR="006315D8" w:rsidRPr="00BE4543" w:rsidRDefault="006315D8" w:rsidP="00DD2268">
            <w:pPr>
              <w:ind w:left="-108" w:right="-108"/>
              <w:jc w:val="center"/>
              <w:rPr>
                <w:sz w:val="20"/>
                <w:szCs w:val="20"/>
              </w:rPr>
            </w:pPr>
            <w:r>
              <w:rPr>
                <w:sz w:val="20"/>
                <w:szCs w:val="20"/>
              </w:rPr>
              <w:t>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jc w:val="center"/>
              <w:rPr>
                <w:sz w:val="20"/>
                <w:szCs w:val="20"/>
              </w:rPr>
            </w:pPr>
            <w:r>
              <w:rPr>
                <w:sz w:val="20"/>
                <w:szCs w:val="20"/>
              </w:rPr>
              <w:t>84778,1</w:t>
            </w:r>
          </w:p>
        </w:tc>
        <w:tc>
          <w:tcPr>
            <w:tcW w:w="709" w:type="dxa"/>
            <w:tcBorders>
              <w:top w:val="single" w:sz="4" w:space="0" w:color="auto"/>
              <w:left w:val="single" w:sz="4" w:space="0" w:color="auto"/>
              <w:bottom w:val="single" w:sz="4" w:space="0" w:color="auto"/>
              <w:right w:val="single" w:sz="4" w:space="0" w:color="auto"/>
            </w:tcBorders>
            <w:vAlign w:val="center"/>
          </w:tcPr>
          <w:p w:rsidR="006315D8" w:rsidRPr="00BE4543" w:rsidRDefault="006315D8" w:rsidP="00DD2268">
            <w:pPr>
              <w:jc w:val="center"/>
              <w:rPr>
                <w:sz w:val="20"/>
                <w:szCs w:val="20"/>
              </w:rPr>
            </w:pPr>
            <w:r>
              <w:rPr>
                <w:sz w:val="20"/>
                <w:szCs w:val="20"/>
              </w:rPr>
              <w:t>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48242,1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jc w:val="center"/>
              <w:rPr>
                <w:sz w:val="20"/>
                <w:szCs w:val="20"/>
              </w:rPr>
            </w:pPr>
            <w:r>
              <w:rPr>
                <w:sz w:val="20"/>
                <w:szCs w:val="20"/>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jc w:val="center"/>
              <w:rPr>
                <w:sz w:val="20"/>
                <w:szCs w:val="20"/>
              </w:rPr>
            </w:pPr>
            <w:r>
              <w:rPr>
                <w:sz w:val="20"/>
                <w:szCs w:val="20"/>
              </w:rPr>
              <w:t>47924,5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jc w:val="center"/>
              <w:rPr>
                <w:sz w:val="20"/>
                <w:szCs w:val="20"/>
              </w:rPr>
            </w:pPr>
            <w:r>
              <w:rPr>
                <w:sz w:val="20"/>
                <w:szCs w:val="20"/>
              </w:rPr>
              <w:t>48004,5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50"/>
              <w:jc w:val="center"/>
              <w:rPr>
                <w:sz w:val="20"/>
                <w:szCs w:val="20"/>
              </w:rPr>
            </w:pPr>
            <w:r>
              <w:rPr>
                <w:sz w:val="20"/>
                <w:szCs w:val="20"/>
              </w:rPr>
              <w:t>7,7</w:t>
            </w:r>
          </w:p>
        </w:tc>
      </w:tr>
      <w:tr w:rsidR="006315D8" w:rsidRPr="00BE4543" w:rsidTr="002D3370">
        <w:trPr>
          <w:trHeight w:val="171"/>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rPr>
                <w:sz w:val="20"/>
                <w:szCs w:val="20"/>
              </w:rPr>
            </w:pPr>
            <w:r w:rsidRPr="00BE4543">
              <w:rPr>
                <w:sz w:val="20"/>
                <w:szCs w:val="20"/>
              </w:rPr>
              <w:t xml:space="preserve">Обслуживание </w:t>
            </w:r>
            <w:r>
              <w:rPr>
                <w:sz w:val="20"/>
                <w:szCs w:val="20"/>
              </w:rPr>
              <w:t xml:space="preserve">государственного и </w:t>
            </w:r>
            <w:r w:rsidRPr="00BE4543">
              <w:rPr>
                <w:sz w:val="20"/>
                <w:szCs w:val="20"/>
              </w:rPr>
              <w:t>муниципального долга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4435,8</w:t>
            </w:r>
          </w:p>
        </w:tc>
        <w:tc>
          <w:tcPr>
            <w:tcW w:w="567" w:type="dxa"/>
            <w:tcBorders>
              <w:top w:val="single" w:sz="4" w:space="0" w:color="auto"/>
              <w:left w:val="single" w:sz="4" w:space="0" w:color="auto"/>
              <w:bottom w:val="single" w:sz="4" w:space="0" w:color="auto"/>
              <w:right w:val="single" w:sz="4" w:space="0" w:color="auto"/>
            </w:tcBorders>
            <w:vAlign w:val="center"/>
          </w:tcPr>
          <w:p w:rsidR="006315D8" w:rsidRPr="00BE4543" w:rsidRDefault="006315D8" w:rsidP="00DD2268">
            <w:pPr>
              <w:ind w:left="-108" w:right="-108"/>
              <w:jc w:val="center"/>
              <w:rPr>
                <w:sz w:val="20"/>
                <w:szCs w:val="20"/>
              </w:rPr>
            </w:pPr>
            <w:r>
              <w:rPr>
                <w:sz w:val="20"/>
                <w:szCs w:val="20"/>
              </w:rPr>
              <w:t>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jc w:val="center"/>
              <w:rPr>
                <w:sz w:val="20"/>
                <w:szCs w:val="20"/>
              </w:rPr>
            </w:pPr>
            <w:r>
              <w:rPr>
                <w:sz w:val="20"/>
                <w:szCs w:val="20"/>
              </w:rPr>
              <w:t>3458,8</w:t>
            </w:r>
          </w:p>
        </w:tc>
        <w:tc>
          <w:tcPr>
            <w:tcW w:w="709" w:type="dxa"/>
            <w:tcBorders>
              <w:top w:val="single" w:sz="4" w:space="0" w:color="auto"/>
              <w:left w:val="single" w:sz="4" w:space="0" w:color="auto"/>
              <w:bottom w:val="single" w:sz="4" w:space="0" w:color="auto"/>
              <w:right w:val="single" w:sz="4" w:space="0" w:color="auto"/>
            </w:tcBorders>
            <w:vAlign w:val="center"/>
          </w:tcPr>
          <w:p w:rsidR="006315D8" w:rsidRPr="00BE4543" w:rsidRDefault="006315D8" w:rsidP="00DD2268">
            <w:pPr>
              <w:jc w:val="center"/>
              <w:rPr>
                <w:sz w:val="20"/>
                <w:szCs w:val="20"/>
              </w:rPr>
            </w:pPr>
            <w:r>
              <w:rPr>
                <w:sz w:val="20"/>
                <w:szCs w:val="20"/>
              </w:rPr>
              <w:t>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3300,0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jc w:val="center"/>
              <w:rPr>
                <w:sz w:val="20"/>
                <w:szCs w:val="20"/>
              </w:rPr>
            </w:pPr>
            <w:r>
              <w:rPr>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jc w:val="center"/>
              <w:rPr>
                <w:sz w:val="20"/>
                <w:szCs w:val="20"/>
              </w:rPr>
            </w:pPr>
            <w:r>
              <w:rPr>
                <w:sz w:val="20"/>
                <w:szCs w:val="20"/>
              </w:rPr>
              <w:t>3200,0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sz w:val="20"/>
                <w:szCs w:val="20"/>
              </w:rPr>
            </w:pPr>
            <w:r>
              <w:rPr>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jc w:val="center"/>
              <w:rPr>
                <w:sz w:val="20"/>
                <w:szCs w:val="20"/>
              </w:rPr>
            </w:pPr>
            <w:r>
              <w:rPr>
                <w:sz w:val="20"/>
                <w:szCs w:val="20"/>
              </w:rPr>
              <w:t>3100,0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50"/>
              <w:jc w:val="center"/>
              <w:rPr>
                <w:sz w:val="20"/>
                <w:szCs w:val="20"/>
              </w:rPr>
            </w:pPr>
            <w:r>
              <w:rPr>
                <w:sz w:val="20"/>
                <w:szCs w:val="20"/>
              </w:rPr>
              <w:t>0,5</w:t>
            </w:r>
          </w:p>
        </w:tc>
      </w:tr>
      <w:tr w:rsidR="006315D8" w:rsidRPr="00687954" w:rsidTr="002D3370">
        <w:trPr>
          <w:trHeight w:val="315"/>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rPr>
                <w:b/>
                <w:sz w:val="20"/>
                <w:szCs w:val="20"/>
              </w:rPr>
            </w:pPr>
            <w:r w:rsidRPr="00BE4543">
              <w:rPr>
                <w:b/>
                <w:sz w:val="20"/>
                <w:szCs w:val="20"/>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b/>
                <w:sz w:val="20"/>
                <w:szCs w:val="20"/>
              </w:rPr>
            </w:pPr>
            <w:r>
              <w:rPr>
                <w:b/>
                <w:sz w:val="20"/>
                <w:szCs w:val="20"/>
              </w:rPr>
              <w:t>622423,4</w:t>
            </w:r>
          </w:p>
        </w:tc>
        <w:tc>
          <w:tcPr>
            <w:tcW w:w="567" w:type="dxa"/>
            <w:tcBorders>
              <w:top w:val="single" w:sz="4" w:space="0" w:color="auto"/>
              <w:left w:val="single" w:sz="4" w:space="0" w:color="auto"/>
              <w:bottom w:val="single" w:sz="4" w:space="0" w:color="auto"/>
              <w:right w:val="single" w:sz="4" w:space="0" w:color="auto"/>
            </w:tcBorders>
            <w:vAlign w:val="center"/>
          </w:tcPr>
          <w:p w:rsidR="006315D8" w:rsidRPr="00BE4543" w:rsidRDefault="006315D8" w:rsidP="00DD2268">
            <w:pPr>
              <w:ind w:left="-108" w:right="-108"/>
              <w:jc w:val="center"/>
              <w:rPr>
                <w:b/>
                <w:sz w:val="20"/>
                <w:szCs w:val="20"/>
              </w:rPr>
            </w:pPr>
            <w:r>
              <w:rPr>
                <w:b/>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b/>
                <w:sz w:val="20"/>
                <w:szCs w:val="20"/>
              </w:rPr>
            </w:pPr>
            <w:r>
              <w:rPr>
                <w:b/>
                <w:sz w:val="20"/>
                <w:szCs w:val="20"/>
              </w:rPr>
              <w:t>772450,6</w:t>
            </w:r>
          </w:p>
        </w:tc>
        <w:tc>
          <w:tcPr>
            <w:tcW w:w="709" w:type="dxa"/>
            <w:tcBorders>
              <w:top w:val="single" w:sz="4" w:space="0" w:color="auto"/>
              <w:left w:val="single" w:sz="4" w:space="0" w:color="auto"/>
              <w:bottom w:val="single" w:sz="4" w:space="0" w:color="auto"/>
              <w:right w:val="single" w:sz="4" w:space="0" w:color="auto"/>
            </w:tcBorders>
            <w:vAlign w:val="center"/>
          </w:tcPr>
          <w:p w:rsidR="006315D8" w:rsidRPr="00BE4543" w:rsidRDefault="006315D8" w:rsidP="00DD2268">
            <w:pPr>
              <w:ind w:left="-108"/>
              <w:jc w:val="center"/>
              <w:rPr>
                <w:b/>
                <w:sz w:val="20"/>
                <w:szCs w:val="20"/>
              </w:rPr>
            </w:pPr>
            <w:r>
              <w:rPr>
                <w:b/>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b/>
                <w:sz w:val="20"/>
                <w:szCs w:val="20"/>
              </w:rPr>
            </w:pPr>
            <w:r>
              <w:rPr>
                <w:b/>
                <w:sz w:val="20"/>
                <w:szCs w:val="20"/>
              </w:rPr>
              <w:t>639781,1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b/>
                <w:sz w:val="20"/>
                <w:szCs w:val="20"/>
              </w:rPr>
            </w:pPr>
            <w:r>
              <w:rPr>
                <w:b/>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b/>
                <w:sz w:val="20"/>
                <w:szCs w:val="20"/>
              </w:rPr>
            </w:pPr>
            <w:r>
              <w:rPr>
                <w:b/>
                <w:sz w:val="20"/>
                <w:szCs w:val="20"/>
              </w:rPr>
              <w:t>619938,8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b/>
                <w:sz w:val="20"/>
                <w:szCs w:val="20"/>
              </w:rPr>
            </w:pPr>
            <w:r>
              <w:rPr>
                <w:b/>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7" w:right="-108"/>
              <w:jc w:val="center"/>
              <w:rPr>
                <w:b/>
                <w:sz w:val="20"/>
                <w:szCs w:val="20"/>
              </w:rPr>
            </w:pPr>
            <w:r>
              <w:rPr>
                <w:b/>
                <w:sz w:val="20"/>
                <w:szCs w:val="20"/>
              </w:rPr>
              <w:t>623712,9</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50"/>
              <w:jc w:val="center"/>
              <w:rPr>
                <w:b/>
                <w:sz w:val="20"/>
                <w:szCs w:val="20"/>
              </w:rPr>
            </w:pPr>
            <w:r>
              <w:rPr>
                <w:b/>
                <w:sz w:val="20"/>
                <w:szCs w:val="20"/>
              </w:rPr>
              <w:t>100</w:t>
            </w:r>
          </w:p>
        </w:tc>
      </w:tr>
      <w:tr w:rsidR="006315D8" w:rsidRPr="00687954" w:rsidTr="002D3370">
        <w:trPr>
          <w:trHeight w:val="315"/>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right="-108"/>
              <w:rPr>
                <w:b/>
                <w:sz w:val="20"/>
                <w:szCs w:val="20"/>
              </w:rPr>
            </w:pPr>
            <w:r>
              <w:rPr>
                <w:b/>
                <w:sz w:val="20"/>
                <w:szCs w:val="20"/>
              </w:rPr>
              <w:t>В том числе условно утвержденные расходы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315D8" w:rsidRPr="00BE4543" w:rsidRDefault="006315D8" w:rsidP="00DD2268">
            <w:pPr>
              <w:ind w:left="-108" w:right="-108"/>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315D8" w:rsidRPr="00BE4543" w:rsidRDefault="006315D8" w:rsidP="00DD2268">
            <w:pPr>
              <w:ind w:left="-108"/>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b/>
                <w:sz w:val="20"/>
                <w:szCs w:val="20"/>
              </w:rPr>
            </w:pPr>
            <w:r>
              <w:rPr>
                <w:b/>
                <w:sz w:val="20"/>
                <w:szCs w:val="20"/>
              </w:rPr>
              <w:t>9881,5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7" w:right="-108"/>
              <w:jc w:val="center"/>
              <w:rPr>
                <w:b/>
                <w:sz w:val="20"/>
                <w:szCs w:val="20"/>
              </w:rPr>
            </w:pPr>
            <w:r>
              <w:rPr>
                <w:b/>
                <w:sz w:val="20"/>
                <w:szCs w:val="20"/>
              </w:rPr>
              <w:t>19119,8</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50"/>
              <w:jc w:val="center"/>
              <w:rPr>
                <w:b/>
                <w:sz w:val="20"/>
                <w:szCs w:val="20"/>
              </w:rPr>
            </w:pPr>
          </w:p>
        </w:tc>
      </w:tr>
      <w:tr w:rsidR="006315D8" w:rsidRPr="00687954" w:rsidTr="002D3370">
        <w:trPr>
          <w:trHeight w:val="315"/>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Default="006315D8" w:rsidP="00DD2268">
            <w:pPr>
              <w:ind w:right="-108"/>
              <w:rPr>
                <w:b/>
                <w:sz w:val="20"/>
                <w:szCs w:val="20"/>
              </w:rPr>
            </w:pPr>
            <w:r>
              <w:rPr>
                <w:b/>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b/>
                <w:sz w:val="20"/>
                <w:szCs w:val="20"/>
              </w:rPr>
            </w:pPr>
            <w:r>
              <w:rPr>
                <w:b/>
                <w:sz w:val="20"/>
                <w:szCs w:val="20"/>
              </w:rPr>
              <w:t>622423,4</w:t>
            </w:r>
          </w:p>
        </w:tc>
        <w:tc>
          <w:tcPr>
            <w:tcW w:w="567" w:type="dxa"/>
            <w:tcBorders>
              <w:top w:val="single" w:sz="4" w:space="0" w:color="auto"/>
              <w:left w:val="single" w:sz="4" w:space="0" w:color="auto"/>
              <w:bottom w:val="single" w:sz="4" w:space="0" w:color="auto"/>
              <w:right w:val="single" w:sz="4" w:space="0" w:color="auto"/>
            </w:tcBorders>
            <w:vAlign w:val="center"/>
          </w:tcPr>
          <w:p w:rsidR="006315D8" w:rsidRPr="00BE4543" w:rsidRDefault="006315D8" w:rsidP="00DD2268">
            <w:pPr>
              <w:ind w:left="-108" w:right="-108"/>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b/>
                <w:sz w:val="20"/>
                <w:szCs w:val="20"/>
              </w:rPr>
            </w:pPr>
            <w:r>
              <w:rPr>
                <w:b/>
                <w:sz w:val="20"/>
                <w:szCs w:val="20"/>
              </w:rPr>
              <w:t>772450,6</w:t>
            </w:r>
          </w:p>
        </w:tc>
        <w:tc>
          <w:tcPr>
            <w:tcW w:w="709" w:type="dxa"/>
            <w:tcBorders>
              <w:top w:val="single" w:sz="4" w:space="0" w:color="auto"/>
              <w:left w:val="single" w:sz="4" w:space="0" w:color="auto"/>
              <w:bottom w:val="single" w:sz="4" w:space="0" w:color="auto"/>
              <w:right w:val="single" w:sz="4" w:space="0" w:color="auto"/>
            </w:tcBorders>
            <w:vAlign w:val="center"/>
          </w:tcPr>
          <w:p w:rsidR="006315D8" w:rsidRPr="00BE4543" w:rsidRDefault="006315D8" w:rsidP="00DD2268">
            <w:pPr>
              <w:ind w:left="-108"/>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b/>
                <w:sz w:val="20"/>
                <w:szCs w:val="20"/>
              </w:rPr>
            </w:pPr>
            <w:r>
              <w:rPr>
                <w:b/>
                <w:sz w:val="20"/>
                <w:szCs w:val="20"/>
              </w:rPr>
              <w:t>639781,1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b/>
                <w:sz w:val="20"/>
                <w:szCs w:val="20"/>
              </w:rPr>
            </w:pPr>
            <w:r>
              <w:rPr>
                <w:b/>
                <w:sz w:val="20"/>
                <w:szCs w:val="20"/>
              </w:rPr>
              <w:t>629820,3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108"/>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7" w:right="-108"/>
              <w:jc w:val="center"/>
              <w:rPr>
                <w:b/>
                <w:sz w:val="20"/>
                <w:szCs w:val="20"/>
              </w:rPr>
            </w:pPr>
            <w:r>
              <w:rPr>
                <w:b/>
                <w:sz w:val="20"/>
                <w:szCs w:val="20"/>
              </w:rPr>
              <w:t>642832,6</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6315D8" w:rsidRPr="00BE4543" w:rsidRDefault="006315D8" w:rsidP="00DD2268">
            <w:pPr>
              <w:ind w:left="-108" w:right="-50"/>
              <w:jc w:val="center"/>
              <w:rPr>
                <w:b/>
                <w:sz w:val="20"/>
                <w:szCs w:val="20"/>
              </w:rPr>
            </w:pPr>
          </w:p>
        </w:tc>
      </w:tr>
    </w:tbl>
    <w:p w:rsidR="006315D8" w:rsidRPr="008704BA" w:rsidRDefault="006315D8" w:rsidP="006315D8">
      <w:pPr>
        <w:ind w:firstLine="720"/>
        <w:jc w:val="right"/>
        <w:rPr>
          <w:sz w:val="20"/>
          <w:szCs w:val="20"/>
        </w:rPr>
      </w:pPr>
      <w:r w:rsidRPr="008704BA">
        <w:rPr>
          <w:sz w:val="20"/>
          <w:szCs w:val="20"/>
        </w:rPr>
        <w:t xml:space="preserve"> </w:t>
      </w:r>
    </w:p>
    <w:p w:rsidR="006315D8" w:rsidRPr="002D3370" w:rsidRDefault="006315D8" w:rsidP="006315D8">
      <w:pPr>
        <w:ind w:firstLine="709"/>
        <w:jc w:val="both"/>
        <w:rPr>
          <w:rStyle w:val="FontStyle25"/>
          <w:sz w:val="28"/>
          <w:szCs w:val="28"/>
        </w:rPr>
      </w:pPr>
      <w:r w:rsidRPr="002D3370">
        <w:rPr>
          <w:rStyle w:val="FontStyle25"/>
          <w:sz w:val="28"/>
          <w:szCs w:val="28"/>
        </w:rPr>
        <w:t xml:space="preserve">Структура расходов бюджета Лотошинского муниципального района имеет ярко выраженную социальную направленность, так в 2018 году доля расходов бюджета на социальную сферу составит 78,1 %, в 2019 году – 78,8 %, в 2020 году – 79,1 %. В 2018 году наибольшую долю бюджета заняли расходы социальной сферы по следующим приоритетным направлениям: </w:t>
      </w:r>
    </w:p>
    <w:p w:rsidR="006315D8" w:rsidRPr="002D3370" w:rsidRDefault="006315D8" w:rsidP="006315D8">
      <w:pPr>
        <w:ind w:firstLine="709"/>
        <w:jc w:val="both"/>
        <w:rPr>
          <w:rStyle w:val="FontStyle25"/>
          <w:sz w:val="28"/>
          <w:szCs w:val="28"/>
        </w:rPr>
      </w:pPr>
      <w:r w:rsidRPr="002D3370">
        <w:rPr>
          <w:rStyle w:val="FontStyle25"/>
          <w:sz w:val="28"/>
          <w:szCs w:val="28"/>
        </w:rPr>
        <w:t xml:space="preserve">«Образование» - 55,8 % или 356 663,8 тыс. рублей, </w:t>
      </w:r>
    </w:p>
    <w:p w:rsidR="006315D8" w:rsidRPr="002D3370" w:rsidRDefault="006315D8" w:rsidP="006315D8">
      <w:pPr>
        <w:ind w:firstLine="709"/>
        <w:jc w:val="both"/>
        <w:rPr>
          <w:rStyle w:val="FontStyle25"/>
          <w:sz w:val="28"/>
          <w:szCs w:val="28"/>
        </w:rPr>
      </w:pPr>
      <w:r w:rsidRPr="002D3370">
        <w:rPr>
          <w:rStyle w:val="FontStyle25"/>
          <w:sz w:val="28"/>
          <w:szCs w:val="28"/>
        </w:rPr>
        <w:t xml:space="preserve"> «Культура и кинематография» - 7,5% или 47 879,5 тыс. рублей,</w:t>
      </w:r>
    </w:p>
    <w:p w:rsidR="006315D8" w:rsidRPr="002D3370" w:rsidRDefault="006315D8" w:rsidP="006315D8">
      <w:pPr>
        <w:ind w:firstLine="709"/>
        <w:jc w:val="both"/>
        <w:rPr>
          <w:rStyle w:val="FontStyle25"/>
          <w:sz w:val="28"/>
          <w:szCs w:val="28"/>
        </w:rPr>
      </w:pPr>
      <w:r w:rsidRPr="002D3370">
        <w:rPr>
          <w:rStyle w:val="FontStyle25"/>
          <w:sz w:val="28"/>
          <w:szCs w:val="28"/>
        </w:rPr>
        <w:t xml:space="preserve"> «Физическая культура и спорт» - 7,5% или 48242,1 тыс. рублей</w:t>
      </w:r>
    </w:p>
    <w:p w:rsidR="006315D8" w:rsidRPr="002D3370" w:rsidRDefault="006315D8" w:rsidP="006315D8">
      <w:pPr>
        <w:tabs>
          <w:tab w:val="left" w:pos="7128"/>
        </w:tabs>
        <w:ind w:firstLine="709"/>
        <w:jc w:val="both"/>
        <w:rPr>
          <w:rStyle w:val="FontStyle25"/>
          <w:sz w:val="28"/>
          <w:szCs w:val="28"/>
        </w:rPr>
      </w:pPr>
      <w:r w:rsidRPr="002D3370">
        <w:rPr>
          <w:rStyle w:val="FontStyle25"/>
          <w:sz w:val="28"/>
          <w:szCs w:val="28"/>
        </w:rPr>
        <w:t>«Социальная политика» - 6,7% или 43170,8 тыс. рублей,</w:t>
      </w:r>
      <w:r w:rsidRPr="002D3370">
        <w:rPr>
          <w:rStyle w:val="FontStyle25"/>
          <w:sz w:val="28"/>
          <w:szCs w:val="28"/>
        </w:rPr>
        <w:tab/>
      </w:r>
    </w:p>
    <w:p w:rsidR="006315D8" w:rsidRPr="002D3370" w:rsidRDefault="006315D8" w:rsidP="006315D8">
      <w:pPr>
        <w:ind w:firstLine="709"/>
        <w:jc w:val="both"/>
        <w:rPr>
          <w:rStyle w:val="FontStyle25"/>
          <w:sz w:val="28"/>
          <w:szCs w:val="28"/>
        </w:rPr>
      </w:pPr>
      <w:r w:rsidRPr="002D3370">
        <w:rPr>
          <w:rStyle w:val="FontStyle25"/>
          <w:sz w:val="28"/>
          <w:szCs w:val="28"/>
        </w:rPr>
        <w:t xml:space="preserve">«Здравоохранение» - 0,6% или 3543,0 тыс. рублей. </w:t>
      </w:r>
    </w:p>
    <w:p w:rsidR="006315D8" w:rsidRPr="002D3370" w:rsidRDefault="006315D8" w:rsidP="006315D8">
      <w:pPr>
        <w:pStyle w:val="ConsPlusNormal"/>
        <w:jc w:val="both"/>
        <w:rPr>
          <w:rStyle w:val="FontStyle25"/>
          <w:sz w:val="28"/>
          <w:szCs w:val="28"/>
        </w:rPr>
      </w:pPr>
      <w:r w:rsidRPr="002D3370">
        <w:rPr>
          <w:rStyle w:val="FontStyle25"/>
          <w:sz w:val="28"/>
          <w:szCs w:val="28"/>
        </w:rPr>
        <w:t>Статьей 10 Проекта бюджета устанавливается размер резервного фонда администрации Лотошинского муниципального района на 2018 год в сумме 1 000,0 тыс. рублей или 0,2 % утверждаемого общего объема расходов, что соответствует п. 3 ст. 81 БК РФ. На плановый период 2019 и 2020 годов размер резервного фонда устанавливается в сумме 1 000,0 тыс. рублей и 220,0 тыс. рублей соответственно по годам. Порядок расходования средств резервного фонда установлен постановлением Главы Лотошинского муниципального района МО от 05.06.2013 N 445 "О Порядке использования бюджетных ассигнований резервного фонда администрации Лотошинского муниципального района Московской области".</w:t>
      </w:r>
    </w:p>
    <w:p w:rsidR="006315D8" w:rsidRPr="002D3370" w:rsidRDefault="006315D8" w:rsidP="006315D8">
      <w:pPr>
        <w:ind w:firstLine="567"/>
        <w:jc w:val="both"/>
        <w:rPr>
          <w:sz w:val="28"/>
          <w:szCs w:val="28"/>
        </w:rPr>
      </w:pPr>
    </w:p>
    <w:p w:rsidR="006315D8" w:rsidRPr="002D3370" w:rsidRDefault="006315D8" w:rsidP="006315D8">
      <w:pPr>
        <w:ind w:firstLine="709"/>
        <w:jc w:val="both"/>
        <w:rPr>
          <w:sz w:val="28"/>
          <w:szCs w:val="28"/>
        </w:rPr>
      </w:pPr>
      <w:r w:rsidRPr="002D3370">
        <w:rPr>
          <w:sz w:val="28"/>
          <w:szCs w:val="28"/>
        </w:rPr>
        <w:t xml:space="preserve">Расходы бюджета по разделу 01 «Общегосударственные вопросы» в 2018 году увеличатся на 457,8 тыс. рублей или на 0,5 % по отношению к ожидаемым расходам 2017 года. </w:t>
      </w:r>
    </w:p>
    <w:p w:rsidR="006315D8" w:rsidRPr="002D3370" w:rsidRDefault="006315D8" w:rsidP="006315D8">
      <w:pPr>
        <w:ind w:firstLine="709"/>
        <w:jc w:val="both"/>
        <w:rPr>
          <w:sz w:val="28"/>
          <w:szCs w:val="28"/>
        </w:rPr>
      </w:pPr>
      <w:r w:rsidRPr="002D3370">
        <w:rPr>
          <w:sz w:val="28"/>
          <w:szCs w:val="28"/>
        </w:rPr>
        <w:t>На плановый период 2019 и 2020 годов расходы прогнозируются  в объеме 87 847,2 тыс. рублей и 86 427,1 тыс. рублей соответственно.</w:t>
      </w:r>
    </w:p>
    <w:p w:rsidR="006315D8" w:rsidRPr="002D3370" w:rsidRDefault="006315D8" w:rsidP="006315D8">
      <w:pPr>
        <w:ind w:firstLine="709"/>
        <w:jc w:val="both"/>
        <w:rPr>
          <w:sz w:val="28"/>
          <w:szCs w:val="28"/>
        </w:rPr>
      </w:pPr>
      <w:r w:rsidRPr="002D3370">
        <w:rPr>
          <w:sz w:val="28"/>
          <w:szCs w:val="28"/>
        </w:rPr>
        <w:t xml:space="preserve"> По разделу 02 «Национальная оборона» в проекте бюджета на 2016 год заложены расходы по  мобилизационной подготовке муниципальных предприятий и учреждений, находящихся на территории муниципального района в сумме  60,0 тыс. рублей, что ниже ожидаемых расходов за 2017 год на 40,8 тыс. рублей или 40,5 тыс. рублей.</w:t>
      </w:r>
    </w:p>
    <w:p w:rsidR="006315D8" w:rsidRPr="002D3370" w:rsidRDefault="006315D8" w:rsidP="006315D8">
      <w:pPr>
        <w:ind w:firstLine="709"/>
        <w:jc w:val="both"/>
        <w:rPr>
          <w:sz w:val="28"/>
          <w:szCs w:val="28"/>
        </w:rPr>
      </w:pPr>
      <w:r w:rsidRPr="002D3370">
        <w:rPr>
          <w:sz w:val="28"/>
          <w:szCs w:val="28"/>
        </w:rPr>
        <w:t>На плановый период 2019 и 2020 годов расходы запланированы по 60,0 тыс. рублей ежегодно.</w:t>
      </w:r>
    </w:p>
    <w:p w:rsidR="006315D8" w:rsidRPr="002D3370" w:rsidRDefault="006315D8" w:rsidP="006315D8">
      <w:pPr>
        <w:ind w:firstLine="709"/>
        <w:jc w:val="both"/>
        <w:rPr>
          <w:sz w:val="28"/>
          <w:szCs w:val="28"/>
        </w:rPr>
      </w:pPr>
      <w:r w:rsidRPr="002D3370">
        <w:rPr>
          <w:sz w:val="28"/>
          <w:szCs w:val="28"/>
        </w:rPr>
        <w:t xml:space="preserve">Расходы по разделу 03 «Национальная безопасность и правоохранительная деятельность» планируются в сумме 5658,5 рублей, то выше ожидаемой оценки исполнению бюджета Лотошинского муниципального района в 2017 году на 1239,2 тыс. рублей или  на 28,0%.  В плановом периоде  расходы прогнозируются на уровне 2018 года – по 5628,5 тыс. рублей ежегодно. </w:t>
      </w:r>
    </w:p>
    <w:p w:rsidR="006315D8" w:rsidRPr="002D3370" w:rsidRDefault="006315D8" w:rsidP="006315D8">
      <w:pPr>
        <w:ind w:firstLine="709"/>
        <w:jc w:val="both"/>
        <w:rPr>
          <w:sz w:val="28"/>
          <w:szCs w:val="28"/>
        </w:rPr>
      </w:pPr>
      <w:r w:rsidRPr="002D3370">
        <w:rPr>
          <w:sz w:val="28"/>
          <w:szCs w:val="28"/>
        </w:rPr>
        <w:t>Расходы по разделу 04 «Национальная экономика» в проекте бюджета на 2018 год предусматриваются  в сумме 27131,4 тыс. рублей, что ниже фактического исполнения бюджета района за 2016 год  на 17,4% и ниже ожидаемого исполнения бюджета за 2017 год на 12,3%.</w:t>
      </w:r>
    </w:p>
    <w:p w:rsidR="006315D8" w:rsidRPr="002D3370" w:rsidRDefault="006315D8" w:rsidP="006315D8">
      <w:pPr>
        <w:ind w:firstLine="709"/>
        <w:jc w:val="both"/>
        <w:rPr>
          <w:sz w:val="28"/>
          <w:szCs w:val="28"/>
        </w:rPr>
      </w:pPr>
      <w:r w:rsidRPr="002D3370">
        <w:rPr>
          <w:sz w:val="28"/>
          <w:szCs w:val="28"/>
        </w:rPr>
        <w:t>На плановый период расходы прогнозируются в 2019 году в сумме 26243,1 тыс. рублей, в 2020 году – 26965,1 тыс. рублей.</w:t>
      </w:r>
    </w:p>
    <w:p w:rsidR="006315D8" w:rsidRPr="002D3370" w:rsidRDefault="006315D8" w:rsidP="006315D8">
      <w:pPr>
        <w:ind w:firstLine="709"/>
        <w:jc w:val="both"/>
        <w:rPr>
          <w:sz w:val="28"/>
          <w:szCs w:val="28"/>
        </w:rPr>
      </w:pPr>
      <w:r w:rsidRPr="002D3370">
        <w:rPr>
          <w:sz w:val="28"/>
          <w:szCs w:val="28"/>
        </w:rPr>
        <w:t xml:space="preserve">По разделу 05 «Жилищно-коммунальное хозяйство» расходы  бюджета Лотошинского муниципального района планируются в сумме 11790,0 тыс. рублей, что ниже ожидаемого исполнения за 2017 год  на 5481,5 тыс. рублей или 31,7%. Расходы в плановом периоде 2019 и 2020 годов планируются с тенденцией к снижению. На 2019 год расходы составят 8858,3 тыс. рублей, на 2020 год – 8444,0 тыс. рублей. </w:t>
      </w:r>
    </w:p>
    <w:p w:rsidR="006315D8" w:rsidRPr="002D3370" w:rsidRDefault="006315D8" w:rsidP="006315D8">
      <w:pPr>
        <w:ind w:firstLine="709"/>
        <w:jc w:val="both"/>
        <w:rPr>
          <w:sz w:val="28"/>
          <w:szCs w:val="28"/>
        </w:rPr>
      </w:pPr>
      <w:r w:rsidRPr="002D3370">
        <w:rPr>
          <w:sz w:val="28"/>
          <w:szCs w:val="28"/>
        </w:rPr>
        <w:t>По разделу 06 «Охрана окружающей среды» расходы на 2018 год планируются в сумме 74,0 тыс. рублей, что на 53,0 тыс. рублей выше ожидаемого исполнения за 2017 год. На плановый период 2019 и 2020 годов расходы составят по 70,0 тыс. рублей.</w:t>
      </w:r>
    </w:p>
    <w:p w:rsidR="006315D8" w:rsidRPr="002D3370" w:rsidRDefault="006315D8" w:rsidP="006315D8">
      <w:pPr>
        <w:ind w:firstLine="709"/>
        <w:jc w:val="both"/>
        <w:rPr>
          <w:sz w:val="28"/>
          <w:szCs w:val="28"/>
        </w:rPr>
      </w:pPr>
      <w:r w:rsidRPr="002D3370">
        <w:rPr>
          <w:sz w:val="28"/>
          <w:szCs w:val="28"/>
        </w:rPr>
        <w:t>По разделу 07 «Образование» расходы на 2018 год  предлагаются к утверждению в сумме 356663,8 тыс. рублей, что ниже ожидаемого исполнения бюджета за 2017 год на 11587,1 тыс. рублей или 3,1%. Расходы на 2019 год прогнозируются в сумме 349110,8 тыс. рублей, на 2020 год – в сумме 349120,8 тыс. рублей.</w:t>
      </w:r>
    </w:p>
    <w:p w:rsidR="006315D8" w:rsidRPr="002D3370" w:rsidRDefault="006315D8" w:rsidP="006315D8">
      <w:pPr>
        <w:ind w:firstLine="709"/>
        <w:jc w:val="both"/>
        <w:rPr>
          <w:sz w:val="28"/>
          <w:szCs w:val="28"/>
        </w:rPr>
      </w:pPr>
      <w:r w:rsidRPr="002D3370">
        <w:rPr>
          <w:sz w:val="28"/>
          <w:szCs w:val="28"/>
        </w:rPr>
        <w:t>По разделу 08 «Культура» расходы планируются на 2018 год в сумме 47879,5 тыс. рублей, что ниже ожидаемого исполнения бюджета за 2017 год на 72129,7 тыс. рублей или более чем в 2 раза. Снижение расходов обусловлено отсутствием расходов за счет средств субсидий из бюджета Московской области на капитальный ремонт объектов культуры. (2017 год –  расходы на капитальный ремонт МУ «ЛРДК» запланированы в сумме 76039,7</w:t>
      </w:r>
      <w:r w:rsidRPr="002D3370">
        <w:rPr>
          <w:color w:val="FF0000"/>
          <w:sz w:val="28"/>
          <w:szCs w:val="28"/>
        </w:rPr>
        <w:t xml:space="preserve"> </w:t>
      </w:r>
      <w:r w:rsidRPr="002D3370">
        <w:rPr>
          <w:sz w:val="28"/>
          <w:szCs w:val="28"/>
        </w:rPr>
        <w:t>тыс. рублей).</w:t>
      </w:r>
    </w:p>
    <w:p w:rsidR="006315D8" w:rsidRPr="002D3370" w:rsidRDefault="006315D8" w:rsidP="006315D8">
      <w:pPr>
        <w:ind w:firstLine="709"/>
        <w:jc w:val="both"/>
        <w:rPr>
          <w:sz w:val="28"/>
          <w:szCs w:val="28"/>
        </w:rPr>
      </w:pPr>
      <w:r w:rsidRPr="002D3370">
        <w:rPr>
          <w:sz w:val="28"/>
          <w:szCs w:val="28"/>
        </w:rPr>
        <w:t>По разделу 09 «Здравоохранение» расходы на 2018 год составят 3543,0 тыс. рублей, что выше ожидаемого исполнения бюджета Лотошинского муниципального района за 2017 год на 800,9 тыс. рублей. На плановый период 2019 и 2020 годов расходы составят 3685,0 тыс. рублей и 3832,0 тыс. рублей соответственно по годам.</w:t>
      </w:r>
    </w:p>
    <w:p w:rsidR="006315D8" w:rsidRPr="002D3370" w:rsidRDefault="006315D8" w:rsidP="006315D8">
      <w:pPr>
        <w:ind w:firstLine="709"/>
        <w:jc w:val="both"/>
        <w:rPr>
          <w:sz w:val="28"/>
          <w:szCs w:val="28"/>
        </w:rPr>
      </w:pPr>
      <w:r w:rsidRPr="002D3370">
        <w:rPr>
          <w:sz w:val="28"/>
          <w:szCs w:val="28"/>
        </w:rPr>
        <w:t xml:space="preserve">По разделу 10 «Социальная политика» расходы планируются на 2018 год в сумме 43170,8 тыс. рублей или ниже ожидаемого исполнения бюджета за 2017 год на 5466,1 тыс. рублей или 11,2% . Расходы на плановый период планируются на 2019 год  в сумме 39431,8 тыс. рублей, на 2020 год в сумме 44181,3 тыс. рублей.  </w:t>
      </w:r>
    </w:p>
    <w:p w:rsidR="006315D8" w:rsidRPr="002D3370" w:rsidRDefault="006315D8" w:rsidP="006315D8">
      <w:pPr>
        <w:ind w:firstLine="709"/>
        <w:jc w:val="both"/>
        <w:rPr>
          <w:sz w:val="28"/>
          <w:szCs w:val="28"/>
        </w:rPr>
      </w:pPr>
      <w:r w:rsidRPr="002D3370">
        <w:rPr>
          <w:sz w:val="28"/>
          <w:szCs w:val="28"/>
        </w:rPr>
        <w:t>По разделу 11 «Физическая культура и спорт» расходы планируются на уровне в сумме 48242,1 тыс. рублей, что ниже ожидаемого исполнения бюджета за 2017 год на 36536 тыс. рублей. В 2017 году расходы на строительство стадиона п. Лотошино ожидаются в сумме 34200 тыс. рублей.</w:t>
      </w:r>
    </w:p>
    <w:p w:rsidR="006315D8" w:rsidRPr="002D3370" w:rsidRDefault="006315D8" w:rsidP="006315D8">
      <w:pPr>
        <w:ind w:firstLine="709"/>
        <w:jc w:val="both"/>
        <w:rPr>
          <w:sz w:val="28"/>
          <w:szCs w:val="28"/>
        </w:rPr>
      </w:pPr>
      <w:r w:rsidRPr="002D3370">
        <w:rPr>
          <w:sz w:val="28"/>
          <w:szCs w:val="28"/>
        </w:rPr>
        <w:t>По разделу 13 «Обслуживание государственного и муниципального долга» на 2018 год составят 3300,0 тыс. рублей, на плановый период 2019 и 2020 годов 3200,0 тыс. рублей и 3100,0 тыс. рублей  соответственно по годам.</w:t>
      </w:r>
    </w:p>
    <w:p w:rsidR="006315D8" w:rsidRPr="002D3370" w:rsidRDefault="006315D8" w:rsidP="006315D8">
      <w:pPr>
        <w:ind w:firstLine="567"/>
        <w:jc w:val="both"/>
        <w:rPr>
          <w:sz w:val="28"/>
          <w:szCs w:val="28"/>
        </w:rPr>
      </w:pPr>
    </w:p>
    <w:p w:rsidR="006315D8" w:rsidRPr="002D3370" w:rsidRDefault="006315D8" w:rsidP="006315D8">
      <w:pPr>
        <w:ind w:firstLine="709"/>
        <w:jc w:val="both"/>
        <w:rPr>
          <w:sz w:val="28"/>
          <w:szCs w:val="28"/>
        </w:rPr>
      </w:pPr>
      <w:r w:rsidRPr="002D3370">
        <w:rPr>
          <w:sz w:val="28"/>
          <w:szCs w:val="28"/>
        </w:rPr>
        <w:t>Анализ ведомственной структуры расходов бюджета показывает, что в 2018 году и в плановом периоде 2019-2020 годов  расходы бюджета Лотошинского муниципального района распределены между 6 главными распорядителями бюджетных средств:</w:t>
      </w:r>
    </w:p>
    <w:p w:rsidR="006315D8" w:rsidRPr="002D3370" w:rsidRDefault="006315D8" w:rsidP="006315D8">
      <w:pPr>
        <w:ind w:firstLine="709"/>
        <w:jc w:val="both"/>
        <w:rPr>
          <w:sz w:val="28"/>
          <w:szCs w:val="28"/>
        </w:rPr>
      </w:pPr>
      <w:r w:rsidRPr="002D3370">
        <w:rPr>
          <w:sz w:val="28"/>
          <w:szCs w:val="28"/>
        </w:rPr>
        <w:t>001 – Администрация Лотошинского муниципального района Московской области,</w:t>
      </w:r>
    </w:p>
    <w:p w:rsidR="006315D8" w:rsidRPr="002D3370" w:rsidRDefault="006315D8" w:rsidP="006315D8">
      <w:pPr>
        <w:ind w:firstLine="709"/>
        <w:jc w:val="both"/>
        <w:rPr>
          <w:sz w:val="28"/>
          <w:szCs w:val="28"/>
        </w:rPr>
      </w:pPr>
      <w:r w:rsidRPr="002D3370">
        <w:rPr>
          <w:sz w:val="28"/>
          <w:szCs w:val="28"/>
        </w:rPr>
        <w:t>002 – Финансово-экономическое управление администрации Лотошинского муниципального района,</w:t>
      </w:r>
    </w:p>
    <w:p w:rsidR="006315D8" w:rsidRPr="002D3370" w:rsidRDefault="006315D8" w:rsidP="006315D8">
      <w:pPr>
        <w:ind w:firstLine="709"/>
        <w:jc w:val="both"/>
        <w:rPr>
          <w:sz w:val="28"/>
          <w:szCs w:val="28"/>
        </w:rPr>
      </w:pPr>
      <w:r w:rsidRPr="002D3370">
        <w:rPr>
          <w:sz w:val="28"/>
          <w:szCs w:val="28"/>
        </w:rPr>
        <w:t>003 – Комитет по управлению имуществом администрации Лотошинского муниципального района Московской области,</w:t>
      </w:r>
    </w:p>
    <w:p w:rsidR="006315D8" w:rsidRPr="002D3370" w:rsidRDefault="006315D8" w:rsidP="006315D8">
      <w:pPr>
        <w:ind w:firstLine="709"/>
        <w:jc w:val="both"/>
        <w:rPr>
          <w:sz w:val="28"/>
          <w:szCs w:val="28"/>
        </w:rPr>
      </w:pPr>
      <w:r w:rsidRPr="002D3370">
        <w:rPr>
          <w:sz w:val="28"/>
          <w:szCs w:val="28"/>
        </w:rPr>
        <w:t>905 – Отдел по образованию администрации Лотошинского муниципального района,</w:t>
      </w:r>
    </w:p>
    <w:p w:rsidR="006315D8" w:rsidRPr="002D3370" w:rsidRDefault="006315D8" w:rsidP="006315D8">
      <w:pPr>
        <w:ind w:firstLine="709"/>
        <w:jc w:val="both"/>
        <w:rPr>
          <w:sz w:val="28"/>
          <w:szCs w:val="28"/>
        </w:rPr>
      </w:pPr>
      <w:r w:rsidRPr="002D3370">
        <w:rPr>
          <w:sz w:val="28"/>
          <w:szCs w:val="28"/>
        </w:rPr>
        <w:t xml:space="preserve">906 – Отдел по культуре, делам молодежи, спорту и туризму администрации Лотошинского муниципального района, </w:t>
      </w:r>
    </w:p>
    <w:p w:rsidR="006315D8" w:rsidRPr="002D3370" w:rsidRDefault="006315D8" w:rsidP="006315D8">
      <w:pPr>
        <w:ind w:firstLine="709"/>
        <w:jc w:val="both"/>
        <w:rPr>
          <w:sz w:val="28"/>
          <w:szCs w:val="28"/>
        </w:rPr>
      </w:pPr>
      <w:r w:rsidRPr="002D3370">
        <w:rPr>
          <w:sz w:val="28"/>
          <w:szCs w:val="28"/>
        </w:rPr>
        <w:t>908 – Совет депутатов Лотошинского муниципального района Московской области.</w:t>
      </w:r>
    </w:p>
    <w:p w:rsidR="006315D8" w:rsidRPr="002D3370" w:rsidRDefault="006315D8" w:rsidP="006315D8">
      <w:pPr>
        <w:ind w:firstLine="567"/>
        <w:jc w:val="both"/>
        <w:rPr>
          <w:sz w:val="28"/>
          <w:szCs w:val="28"/>
        </w:rPr>
      </w:pPr>
    </w:p>
    <w:p w:rsidR="006315D8" w:rsidRPr="002D3370" w:rsidRDefault="006315D8" w:rsidP="006315D8">
      <w:pPr>
        <w:ind w:firstLine="709"/>
        <w:jc w:val="both"/>
        <w:rPr>
          <w:sz w:val="28"/>
          <w:szCs w:val="28"/>
        </w:rPr>
      </w:pPr>
      <w:r w:rsidRPr="002D3370">
        <w:rPr>
          <w:sz w:val="28"/>
          <w:szCs w:val="28"/>
        </w:rPr>
        <w:t xml:space="preserve">В текущем 2017 году бюджет исполняли 4 главных распорядителя бюджетных средств. </w:t>
      </w:r>
    </w:p>
    <w:p w:rsidR="006315D8" w:rsidRPr="002D3370" w:rsidRDefault="006315D8" w:rsidP="006315D8">
      <w:pPr>
        <w:ind w:firstLine="709"/>
        <w:jc w:val="both"/>
        <w:rPr>
          <w:sz w:val="28"/>
          <w:szCs w:val="28"/>
        </w:rPr>
      </w:pPr>
    </w:p>
    <w:p w:rsidR="006315D8" w:rsidRPr="002D3370" w:rsidRDefault="006315D8" w:rsidP="006315D8">
      <w:pPr>
        <w:ind w:firstLine="709"/>
        <w:jc w:val="both"/>
        <w:rPr>
          <w:sz w:val="28"/>
          <w:szCs w:val="28"/>
        </w:rPr>
      </w:pPr>
      <w:r w:rsidRPr="002D3370">
        <w:rPr>
          <w:sz w:val="28"/>
          <w:szCs w:val="28"/>
        </w:rPr>
        <w:t xml:space="preserve">Распределение расходов бюджета на 2018-2020 годы по главным распорядителям бюджетных средств с учетом утвержденного плана расходов 2017 года представлено в таблице, где наибольшую долю в расходах заняли расходы по  Отделу по образованию администрации Лотошинского муниципального района –  более 50,0%. </w:t>
      </w:r>
    </w:p>
    <w:p w:rsidR="006315D8" w:rsidRDefault="006315D8" w:rsidP="006315D8">
      <w:pPr>
        <w:ind w:firstLine="567"/>
        <w:jc w:val="right"/>
        <w:rPr>
          <w:sz w:val="20"/>
          <w:szCs w:val="20"/>
        </w:rPr>
      </w:pPr>
    </w:p>
    <w:p w:rsidR="006315D8" w:rsidRDefault="002D3370" w:rsidP="002D3370">
      <w:pPr>
        <w:ind w:firstLine="567"/>
        <w:jc w:val="center"/>
        <w:rPr>
          <w:sz w:val="20"/>
          <w:szCs w:val="20"/>
        </w:rPr>
      </w:pPr>
      <w:r>
        <w:rPr>
          <w:sz w:val="20"/>
          <w:szCs w:val="20"/>
        </w:rPr>
        <w:t xml:space="preserve">                                                                                                                                                            </w:t>
      </w:r>
      <w:r w:rsidR="006315D8">
        <w:rPr>
          <w:sz w:val="20"/>
          <w:szCs w:val="20"/>
        </w:rPr>
        <w:t>(</w:t>
      </w:r>
      <w:r w:rsidR="006315D8" w:rsidRPr="003451DF">
        <w:rPr>
          <w:sz w:val="20"/>
          <w:szCs w:val="20"/>
        </w:rPr>
        <w:t>тыс. рублей</w:t>
      </w:r>
      <w:r w:rsidR="006315D8">
        <w:rPr>
          <w:sz w:val="20"/>
          <w:szCs w:val="20"/>
        </w:rPr>
        <w:t>)</w:t>
      </w:r>
    </w:p>
    <w:tbl>
      <w:tblPr>
        <w:tblW w:w="10336" w:type="dxa"/>
        <w:jc w:val="center"/>
        <w:tblLayout w:type="fixed"/>
        <w:tblLook w:val="04A0" w:firstRow="1" w:lastRow="0" w:firstColumn="1" w:lastColumn="0" w:noHBand="0" w:noVBand="1"/>
      </w:tblPr>
      <w:tblGrid>
        <w:gridCol w:w="392"/>
        <w:gridCol w:w="2410"/>
        <w:gridCol w:w="720"/>
        <w:gridCol w:w="852"/>
        <w:gridCol w:w="809"/>
        <w:gridCol w:w="919"/>
        <w:gridCol w:w="748"/>
        <w:gridCol w:w="1014"/>
        <w:gridCol w:w="707"/>
        <w:gridCol w:w="1066"/>
        <w:gridCol w:w="699"/>
      </w:tblGrid>
      <w:tr w:rsidR="006315D8" w:rsidRPr="00343398" w:rsidTr="002D3370">
        <w:trPr>
          <w:trHeight w:val="645"/>
          <w:jc w:val="center"/>
        </w:trPr>
        <w:tc>
          <w:tcPr>
            <w:tcW w:w="3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15D8" w:rsidRPr="00343398" w:rsidRDefault="006315D8" w:rsidP="00DD2268">
            <w:pPr>
              <w:ind w:left="-113" w:right="-108"/>
              <w:jc w:val="center"/>
              <w:rPr>
                <w:bCs/>
                <w:sz w:val="18"/>
                <w:szCs w:val="18"/>
              </w:rPr>
            </w:pPr>
            <w:r w:rsidRPr="00343398">
              <w:rPr>
                <w:bCs/>
                <w:sz w:val="18"/>
                <w:szCs w:val="18"/>
              </w:rPr>
              <w:t>№ 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15D8" w:rsidRPr="00343398" w:rsidRDefault="006315D8" w:rsidP="00DD2268">
            <w:pPr>
              <w:ind w:hanging="124"/>
              <w:jc w:val="center"/>
              <w:rPr>
                <w:bCs/>
                <w:sz w:val="18"/>
                <w:szCs w:val="18"/>
              </w:rPr>
            </w:pPr>
            <w:r w:rsidRPr="00343398">
              <w:rPr>
                <w:bCs/>
                <w:sz w:val="18"/>
                <w:szCs w:val="18"/>
              </w:rPr>
              <w:t>Наименование главных распорядителей бюджетных средств</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15D8" w:rsidRDefault="006315D8" w:rsidP="00DD2268">
            <w:pPr>
              <w:ind w:left="-182" w:right="-108"/>
              <w:jc w:val="center"/>
              <w:rPr>
                <w:bCs/>
                <w:sz w:val="18"/>
                <w:szCs w:val="18"/>
              </w:rPr>
            </w:pPr>
            <w:r w:rsidRPr="00343398">
              <w:rPr>
                <w:bCs/>
                <w:sz w:val="18"/>
                <w:szCs w:val="18"/>
              </w:rPr>
              <w:t xml:space="preserve">Код </w:t>
            </w:r>
          </w:p>
          <w:p w:rsidR="006315D8" w:rsidRPr="00343398" w:rsidRDefault="006315D8" w:rsidP="00DD2268">
            <w:pPr>
              <w:ind w:left="-182" w:right="-108"/>
              <w:jc w:val="center"/>
              <w:rPr>
                <w:bCs/>
                <w:sz w:val="18"/>
                <w:szCs w:val="18"/>
              </w:rPr>
            </w:pPr>
            <w:r w:rsidRPr="00343398">
              <w:rPr>
                <w:bCs/>
                <w:sz w:val="18"/>
                <w:szCs w:val="18"/>
              </w:rPr>
              <w:t>ГРБС</w:t>
            </w:r>
          </w:p>
        </w:tc>
        <w:tc>
          <w:tcPr>
            <w:tcW w:w="1661" w:type="dxa"/>
            <w:gridSpan w:val="2"/>
            <w:tcBorders>
              <w:top w:val="single" w:sz="4" w:space="0" w:color="auto"/>
              <w:left w:val="nil"/>
              <w:bottom w:val="single" w:sz="4" w:space="0" w:color="auto"/>
              <w:right w:val="single" w:sz="4" w:space="0" w:color="auto"/>
            </w:tcBorders>
            <w:shd w:val="clear" w:color="auto" w:fill="auto"/>
            <w:vAlign w:val="center"/>
          </w:tcPr>
          <w:p w:rsidR="006315D8" w:rsidRPr="00343398" w:rsidRDefault="006315D8" w:rsidP="00DD2268">
            <w:pPr>
              <w:jc w:val="center"/>
              <w:rPr>
                <w:bCs/>
                <w:color w:val="000000"/>
                <w:sz w:val="18"/>
                <w:szCs w:val="18"/>
              </w:rPr>
            </w:pPr>
            <w:r w:rsidRPr="00343398">
              <w:rPr>
                <w:bCs/>
                <w:color w:val="000000"/>
                <w:sz w:val="18"/>
                <w:szCs w:val="18"/>
              </w:rPr>
              <w:t xml:space="preserve">Утвержденный план расходов 2017года </w:t>
            </w:r>
          </w:p>
        </w:tc>
        <w:tc>
          <w:tcPr>
            <w:tcW w:w="1667" w:type="dxa"/>
            <w:gridSpan w:val="2"/>
            <w:tcBorders>
              <w:top w:val="single" w:sz="4" w:space="0" w:color="auto"/>
              <w:left w:val="nil"/>
              <w:bottom w:val="single" w:sz="4" w:space="0" w:color="auto"/>
              <w:right w:val="single" w:sz="4" w:space="0" w:color="000000"/>
            </w:tcBorders>
            <w:shd w:val="clear" w:color="auto" w:fill="auto"/>
            <w:vAlign w:val="center"/>
          </w:tcPr>
          <w:p w:rsidR="006315D8" w:rsidRPr="00343398" w:rsidRDefault="006315D8" w:rsidP="00DD2268">
            <w:pPr>
              <w:jc w:val="center"/>
              <w:rPr>
                <w:bCs/>
                <w:color w:val="000000"/>
                <w:sz w:val="18"/>
                <w:szCs w:val="18"/>
              </w:rPr>
            </w:pPr>
            <w:r w:rsidRPr="00343398">
              <w:rPr>
                <w:bCs/>
                <w:color w:val="000000"/>
                <w:sz w:val="18"/>
                <w:szCs w:val="18"/>
              </w:rPr>
              <w:t>Проект бюджета на 2018год</w:t>
            </w:r>
          </w:p>
        </w:tc>
        <w:tc>
          <w:tcPr>
            <w:tcW w:w="1721" w:type="dxa"/>
            <w:gridSpan w:val="2"/>
            <w:tcBorders>
              <w:top w:val="single" w:sz="4" w:space="0" w:color="auto"/>
              <w:left w:val="nil"/>
              <w:bottom w:val="single" w:sz="4" w:space="0" w:color="auto"/>
              <w:right w:val="single" w:sz="4" w:space="0" w:color="000000"/>
            </w:tcBorders>
            <w:shd w:val="clear" w:color="auto" w:fill="auto"/>
            <w:vAlign w:val="center"/>
          </w:tcPr>
          <w:p w:rsidR="006315D8" w:rsidRPr="00343398" w:rsidRDefault="006315D8" w:rsidP="00DD2268">
            <w:pPr>
              <w:jc w:val="center"/>
              <w:rPr>
                <w:bCs/>
                <w:color w:val="000000"/>
                <w:sz w:val="18"/>
                <w:szCs w:val="18"/>
              </w:rPr>
            </w:pPr>
            <w:r w:rsidRPr="00343398">
              <w:rPr>
                <w:bCs/>
                <w:color w:val="000000"/>
                <w:sz w:val="18"/>
                <w:szCs w:val="18"/>
              </w:rPr>
              <w:t>Проект бюджета на 2019 год</w:t>
            </w:r>
          </w:p>
        </w:tc>
        <w:tc>
          <w:tcPr>
            <w:tcW w:w="1765" w:type="dxa"/>
            <w:gridSpan w:val="2"/>
            <w:tcBorders>
              <w:top w:val="single" w:sz="4" w:space="0" w:color="auto"/>
              <w:left w:val="nil"/>
              <w:bottom w:val="single" w:sz="4" w:space="0" w:color="auto"/>
              <w:right w:val="single" w:sz="4" w:space="0" w:color="000000"/>
            </w:tcBorders>
            <w:vAlign w:val="center"/>
          </w:tcPr>
          <w:p w:rsidR="006315D8" w:rsidRPr="00343398" w:rsidRDefault="006315D8" w:rsidP="00DD2268">
            <w:pPr>
              <w:jc w:val="center"/>
              <w:rPr>
                <w:bCs/>
                <w:color w:val="000000"/>
                <w:sz w:val="18"/>
                <w:szCs w:val="18"/>
              </w:rPr>
            </w:pPr>
            <w:r w:rsidRPr="00343398">
              <w:rPr>
                <w:bCs/>
                <w:color w:val="000000"/>
                <w:sz w:val="18"/>
                <w:szCs w:val="18"/>
              </w:rPr>
              <w:t>П</w:t>
            </w:r>
            <w:r>
              <w:rPr>
                <w:bCs/>
                <w:color w:val="000000"/>
                <w:sz w:val="18"/>
                <w:szCs w:val="18"/>
              </w:rPr>
              <w:t>р</w:t>
            </w:r>
            <w:r w:rsidRPr="00343398">
              <w:rPr>
                <w:bCs/>
                <w:color w:val="000000"/>
                <w:sz w:val="18"/>
                <w:szCs w:val="18"/>
              </w:rPr>
              <w:t>оект бюджета на 2020 год</w:t>
            </w:r>
          </w:p>
        </w:tc>
      </w:tr>
      <w:tr w:rsidR="006315D8" w:rsidRPr="00343398" w:rsidTr="002D3370">
        <w:trPr>
          <w:trHeight w:val="885"/>
          <w:jc w:val="center"/>
        </w:trPr>
        <w:tc>
          <w:tcPr>
            <w:tcW w:w="392" w:type="dxa"/>
            <w:vMerge/>
            <w:tcBorders>
              <w:top w:val="single" w:sz="4" w:space="0" w:color="auto"/>
              <w:left w:val="single" w:sz="4" w:space="0" w:color="auto"/>
              <w:bottom w:val="single" w:sz="4" w:space="0" w:color="auto"/>
              <w:right w:val="single" w:sz="4" w:space="0" w:color="auto"/>
            </w:tcBorders>
            <w:vAlign w:val="center"/>
          </w:tcPr>
          <w:p w:rsidR="006315D8" w:rsidRPr="00343398" w:rsidRDefault="006315D8" w:rsidP="00DD2268">
            <w:pPr>
              <w:rPr>
                <w:bCs/>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6315D8" w:rsidRPr="00343398" w:rsidRDefault="006315D8" w:rsidP="00DD2268">
            <w:pPr>
              <w:rPr>
                <w:bCs/>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6315D8" w:rsidRPr="00343398" w:rsidRDefault="006315D8" w:rsidP="00DD2268">
            <w:pPr>
              <w:rPr>
                <w:bCs/>
                <w:sz w:val="18"/>
                <w:szCs w:val="18"/>
              </w:rPr>
            </w:pPr>
          </w:p>
        </w:tc>
        <w:tc>
          <w:tcPr>
            <w:tcW w:w="852"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ind w:left="-108" w:right="-108"/>
              <w:jc w:val="center"/>
              <w:rPr>
                <w:bCs/>
                <w:sz w:val="18"/>
                <w:szCs w:val="18"/>
              </w:rPr>
            </w:pPr>
            <w:r w:rsidRPr="00343398">
              <w:rPr>
                <w:bCs/>
                <w:sz w:val="18"/>
                <w:szCs w:val="18"/>
              </w:rPr>
              <w:t xml:space="preserve">Сумма  </w:t>
            </w:r>
          </w:p>
        </w:tc>
        <w:tc>
          <w:tcPr>
            <w:tcW w:w="809"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ind w:left="-108" w:right="-108"/>
              <w:jc w:val="center"/>
              <w:rPr>
                <w:bCs/>
                <w:sz w:val="18"/>
                <w:szCs w:val="18"/>
              </w:rPr>
            </w:pPr>
            <w:r w:rsidRPr="00343398">
              <w:rPr>
                <w:bCs/>
                <w:sz w:val="18"/>
                <w:szCs w:val="18"/>
              </w:rPr>
              <w:t>Доля в расходах бюджета (%)</w:t>
            </w:r>
          </w:p>
        </w:tc>
        <w:tc>
          <w:tcPr>
            <w:tcW w:w="919"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jc w:val="center"/>
              <w:rPr>
                <w:bCs/>
                <w:color w:val="000000"/>
                <w:sz w:val="18"/>
                <w:szCs w:val="18"/>
              </w:rPr>
            </w:pPr>
            <w:r w:rsidRPr="00343398">
              <w:rPr>
                <w:bCs/>
                <w:color w:val="000000"/>
                <w:sz w:val="18"/>
                <w:szCs w:val="18"/>
              </w:rPr>
              <w:t>Сумма</w:t>
            </w:r>
          </w:p>
        </w:tc>
        <w:tc>
          <w:tcPr>
            <w:tcW w:w="748"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ind w:left="-108" w:right="-108"/>
              <w:jc w:val="center"/>
              <w:rPr>
                <w:bCs/>
                <w:color w:val="000000"/>
                <w:sz w:val="18"/>
                <w:szCs w:val="18"/>
              </w:rPr>
            </w:pPr>
            <w:r w:rsidRPr="00343398">
              <w:rPr>
                <w:bCs/>
                <w:color w:val="000000"/>
                <w:sz w:val="18"/>
                <w:szCs w:val="18"/>
              </w:rPr>
              <w:t>Доля в расходах бюджета (%)</w:t>
            </w:r>
          </w:p>
        </w:tc>
        <w:tc>
          <w:tcPr>
            <w:tcW w:w="1014"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jc w:val="center"/>
              <w:rPr>
                <w:bCs/>
                <w:color w:val="000000"/>
                <w:sz w:val="18"/>
                <w:szCs w:val="18"/>
              </w:rPr>
            </w:pPr>
            <w:r w:rsidRPr="00343398">
              <w:rPr>
                <w:bCs/>
                <w:color w:val="000000"/>
                <w:sz w:val="18"/>
                <w:szCs w:val="18"/>
              </w:rPr>
              <w:t>Сумма</w:t>
            </w:r>
          </w:p>
        </w:tc>
        <w:tc>
          <w:tcPr>
            <w:tcW w:w="707"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ind w:left="-108" w:right="-109"/>
              <w:jc w:val="center"/>
              <w:rPr>
                <w:bCs/>
                <w:color w:val="000000"/>
                <w:sz w:val="18"/>
                <w:szCs w:val="18"/>
              </w:rPr>
            </w:pPr>
            <w:r w:rsidRPr="00343398">
              <w:rPr>
                <w:bCs/>
                <w:color w:val="000000"/>
                <w:sz w:val="18"/>
                <w:szCs w:val="18"/>
              </w:rPr>
              <w:t>Доля в расходах бюджета (%)</w:t>
            </w:r>
          </w:p>
        </w:tc>
        <w:tc>
          <w:tcPr>
            <w:tcW w:w="1066" w:type="dxa"/>
            <w:tcBorders>
              <w:top w:val="nil"/>
              <w:left w:val="nil"/>
              <w:bottom w:val="single" w:sz="4" w:space="0" w:color="auto"/>
              <w:right w:val="single" w:sz="4" w:space="0" w:color="auto"/>
            </w:tcBorders>
            <w:vAlign w:val="center"/>
          </w:tcPr>
          <w:p w:rsidR="006315D8" w:rsidRPr="00343398" w:rsidRDefault="006315D8" w:rsidP="00DD2268">
            <w:pPr>
              <w:jc w:val="center"/>
              <w:rPr>
                <w:bCs/>
                <w:color w:val="000000"/>
                <w:sz w:val="18"/>
                <w:szCs w:val="18"/>
              </w:rPr>
            </w:pPr>
            <w:r w:rsidRPr="00343398">
              <w:rPr>
                <w:bCs/>
                <w:color w:val="000000"/>
                <w:sz w:val="18"/>
                <w:szCs w:val="18"/>
              </w:rPr>
              <w:t>Сумма</w:t>
            </w:r>
          </w:p>
        </w:tc>
        <w:tc>
          <w:tcPr>
            <w:tcW w:w="699" w:type="dxa"/>
            <w:tcBorders>
              <w:top w:val="nil"/>
              <w:left w:val="nil"/>
              <w:bottom w:val="single" w:sz="4" w:space="0" w:color="auto"/>
              <w:right w:val="single" w:sz="4" w:space="0" w:color="auto"/>
            </w:tcBorders>
            <w:vAlign w:val="center"/>
          </w:tcPr>
          <w:p w:rsidR="006315D8" w:rsidRPr="00343398" w:rsidRDefault="006315D8" w:rsidP="00DD2268">
            <w:pPr>
              <w:ind w:left="-108" w:right="-109"/>
              <w:jc w:val="center"/>
              <w:rPr>
                <w:bCs/>
                <w:color w:val="000000"/>
                <w:sz w:val="18"/>
                <w:szCs w:val="18"/>
              </w:rPr>
            </w:pPr>
            <w:r w:rsidRPr="00343398">
              <w:rPr>
                <w:bCs/>
                <w:color w:val="000000"/>
                <w:sz w:val="18"/>
                <w:szCs w:val="18"/>
              </w:rPr>
              <w:t>Доля в расходах бюджета (%)</w:t>
            </w:r>
          </w:p>
        </w:tc>
      </w:tr>
      <w:tr w:rsidR="006315D8" w:rsidRPr="00343398" w:rsidTr="002D3370">
        <w:trPr>
          <w:trHeight w:val="419"/>
          <w:jc w:val="center"/>
        </w:trPr>
        <w:tc>
          <w:tcPr>
            <w:tcW w:w="392" w:type="dxa"/>
            <w:tcBorders>
              <w:top w:val="nil"/>
              <w:left w:val="single" w:sz="4" w:space="0" w:color="auto"/>
              <w:bottom w:val="single" w:sz="4" w:space="0" w:color="auto"/>
              <w:right w:val="single" w:sz="4" w:space="0" w:color="auto"/>
            </w:tcBorders>
            <w:shd w:val="clear" w:color="auto" w:fill="auto"/>
            <w:vAlign w:val="center"/>
          </w:tcPr>
          <w:p w:rsidR="006315D8" w:rsidRPr="00343398" w:rsidRDefault="006315D8" w:rsidP="00DD2268">
            <w:pPr>
              <w:jc w:val="center"/>
              <w:rPr>
                <w:sz w:val="18"/>
                <w:szCs w:val="18"/>
              </w:rPr>
            </w:pPr>
            <w:r w:rsidRPr="00343398">
              <w:rPr>
                <w:sz w:val="18"/>
                <w:szCs w:val="18"/>
              </w:rPr>
              <w:t>1</w:t>
            </w:r>
          </w:p>
        </w:tc>
        <w:tc>
          <w:tcPr>
            <w:tcW w:w="2410"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jc w:val="both"/>
              <w:rPr>
                <w:sz w:val="18"/>
                <w:szCs w:val="18"/>
              </w:rPr>
            </w:pPr>
            <w:r w:rsidRPr="00343398">
              <w:rPr>
                <w:sz w:val="18"/>
                <w:szCs w:val="18"/>
              </w:rPr>
              <w:t>Администрация Лотошинского муниципального района Московской области</w:t>
            </w:r>
          </w:p>
        </w:tc>
        <w:tc>
          <w:tcPr>
            <w:tcW w:w="720"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jc w:val="center"/>
              <w:rPr>
                <w:sz w:val="18"/>
                <w:szCs w:val="18"/>
              </w:rPr>
            </w:pPr>
            <w:r w:rsidRPr="00343398">
              <w:rPr>
                <w:sz w:val="18"/>
                <w:szCs w:val="18"/>
              </w:rPr>
              <w:t>001</w:t>
            </w:r>
          </w:p>
        </w:tc>
        <w:tc>
          <w:tcPr>
            <w:tcW w:w="852"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ind w:left="-108" w:right="-108"/>
              <w:jc w:val="center"/>
              <w:rPr>
                <w:sz w:val="18"/>
                <w:szCs w:val="18"/>
              </w:rPr>
            </w:pPr>
            <w:r>
              <w:rPr>
                <w:sz w:val="18"/>
                <w:szCs w:val="18"/>
              </w:rPr>
              <w:t>255536,0</w:t>
            </w:r>
          </w:p>
        </w:tc>
        <w:tc>
          <w:tcPr>
            <w:tcW w:w="809" w:type="dxa"/>
            <w:tcBorders>
              <w:top w:val="nil"/>
              <w:left w:val="nil"/>
              <w:bottom w:val="single" w:sz="4" w:space="0" w:color="auto"/>
              <w:right w:val="single" w:sz="4" w:space="0" w:color="auto"/>
            </w:tcBorders>
            <w:shd w:val="clear" w:color="000000" w:fill="FFFFFF"/>
            <w:vAlign w:val="center"/>
          </w:tcPr>
          <w:p w:rsidR="006315D8" w:rsidRPr="00343398" w:rsidRDefault="006315D8" w:rsidP="00DD2268">
            <w:pPr>
              <w:jc w:val="center"/>
              <w:rPr>
                <w:sz w:val="18"/>
                <w:szCs w:val="18"/>
              </w:rPr>
            </w:pPr>
            <w:r>
              <w:rPr>
                <w:sz w:val="18"/>
                <w:szCs w:val="18"/>
              </w:rPr>
              <w:t>30,6</w:t>
            </w:r>
          </w:p>
        </w:tc>
        <w:tc>
          <w:tcPr>
            <w:tcW w:w="919" w:type="dxa"/>
            <w:tcBorders>
              <w:top w:val="nil"/>
              <w:left w:val="nil"/>
              <w:bottom w:val="single" w:sz="4" w:space="0" w:color="auto"/>
              <w:right w:val="single" w:sz="4" w:space="0" w:color="auto"/>
            </w:tcBorders>
            <w:shd w:val="clear" w:color="auto" w:fill="auto"/>
            <w:noWrap/>
            <w:vAlign w:val="center"/>
          </w:tcPr>
          <w:p w:rsidR="006315D8" w:rsidRPr="00343398" w:rsidRDefault="006315D8" w:rsidP="00DD2268">
            <w:pPr>
              <w:ind w:left="-108" w:right="-108"/>
              <w:jc w:val="center"/>
              <w:rPr>
                <w:color w:val="000000"/>
                <w:sz w:val="18"/>
                <w:szCs w:val="18"/>
              </w:rPr>
            </w:pPr>
            <w:r>
              <w:rPr>
                <w:color w:val="000000"/>
                <w:sz w:val="18"/>
                <w:szCs w:val="18"/>
              </w:rPr>
              <w:t>191924,9</w:t>
            </w:r>
          </w:p>
        </w:tc>
        <w:tc>
          <w:tcPr>
            <w:tcW w:w="748" w:type="dxa"/>
            <w:tcBorders>
              <w:top w:val="nil"/>
              <w:left w:val="nil"/>
              <w:bottom w:val="single" w:sz="4" w:space="0" w:color="auto"/>
              <w:right w:val="single" w:sz="4" w:space="0" w:color="auto"/>
            </w:tcBorders>
            <w:shd w:val="clear" w:color="auto" w:fill="auto"/>
            <w:noWrap/>
            <w:vAlign w:val="center"/>
          </w:tcPr>
          <w:p w:rsidR="006315D8" w:rsidRPr="00343398" w:rsidRDefault="006315D8" w:rsidP="00DD2268">
            <w:pPr>
              <w:jc w:val="center"/>
              <w:rPr>
                <w:color w:val="000000"/>
                <w:sz w:val="18"/>
                <w:szCs w:val="18"/>
              </w:rPr>
            </w:pPr>
            <w:r>
              <w:rPr>
                <w:color w:val="000000"/>
                <w:sz w:val="18"/>
                <w:szCs w:val="18"/>
              </w:rPr>
              <w:t>30,0</w:t>
            </w:r>
          </w:p>
        </w:tc>
        <w:tc>
          <w:tcPr>
            <w:tcW w:w="1014"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ind w:left="-108" w:right="-108"/>
              <w:jc w:val="center"/>
              <w:rPr>
                <w:sz w:val="18"/>
                <w:szCs w:val="18"/>
              </w:rPr>
            </w:pPr>
            <w:r>
              <w:rPr>
                <w:sz w:val="18"/>
                <w:szCs w:val="18"/>
              </w:rPr>
              <w:t>190508,8</w:t>
            </w:r>
          </w:p>
        </w:tc>
        <w:tc>
          <w:tcPr>
            <w:tcW w:w="707" w:type="dxa"/>
            <w:tcBorders>
              <w:top w:val="nil"/>
              <w:left w:val="nil"/>
              <w:bottom w:val="single" w:sz="4" w:space="0" w:color="auto"/>
              <w:right w:val="single" w:sz="4" w:space="0" w:color="auto"/>
            </w:tcBorders>
            <w:shd w:val="clear" w:color="000000" w:fill="FFFFFF"/>
            <w:vAlign w:val="center"/>
          </w:tcPr>
          <w:p w:rsidR="006315D8" w:rsidRPr="00343398" w:rsidRDefault="006315D8" w:rsidP="00DD2268">
            <w:pPr>
              <w:jc w:val="center"/>
              <w:rPr>
                <w:sz w:val="18"/>
                <w:szCs w:val="18"/>
              </w:rPr>
            </w:pPr>
            <w:r>
              <w:rPr>
                <w:sz w:val="18"/>
                <w:szCs w:val="18"/>
              </w:rPr>
              <w:t>30,7</w:t>
            </w:r>
          </w:p>
        </w:tc>
        <w:tc>
          <w:tcPr>
            <w:tcW w:w="1066" w:type="dxa"/>
            <w:tcBorders>
              <w:top w:val="nil"/>
              <w:left w:val="nil"/>
              <w:bottom w:val="single" w:sz="4" w:space="0" w:color="auto"/>
              <w:right w:val="single" w:sz="4" w:space="0" w:color="auto"/>
            </w:tcBorders>
            <w:shd w:val="clear" w:color="000000" w:fill="FFFFFF"/>
            <w:vAlign w:val="center"/>
          </w:tcPr>
          <w:p w:rsidR="006315D8" w:rsidRPr="00343398" w:rsidRDefault="006315D8" w:rsidP="00DD2268">
            <w:pPr>
              <w:jc w:val="center"/>
              <w:rPr>
                <w:bCs/>
                <w:color w:val="000000"/>
                <w:sz w:val="18"/>
                <w:szCs w:val="18"/>
              </w:rPr>
            </w:pPr>
            <w:r>
              <w:rPr>
                <w:bCs/>
                <w:color w:val="000000"/>
                <w:sz w:val="18"/>
                <w:szCs w:val="18"/>
              </w:rPr>
              <w:t>192463,3</w:t>
            </w:r>
          </w:p>
        </w:tc>
        <w:tc>
          <w:tcPr>
            <w:tcW w:w="699" w:type="dxa"/>
            <w:tcBorders>
              <w:top w:val="nil"/>
              <w:left w:val="nil"/>
              <w:bottom w:val="single" w:sz="4" w:space="0" w:color="auto"/>
              <w:right w:val="single" w:sz="4" w:space="0" w:color="auto"/>
            </w:tcBorders>
            <w:shd w:val="clear" w:color="000000" w:fill="FFFFFF"/>
            <w:vAlign w:val="center"/>
          </w:tcPr>
          <w:p w:rsidR="006315D8" w:rsidRPr="00343398" w:rsidRDefault="006315D8" w:rsidP="00DD2268">
            <w:pPr>
              <w:jc w:val="center"/>
              <w:rPr>
                <w:bCs/>
                <w:color w:val="000000"/>
                <w:sz w:val="18"/>
                <w:szCs w:val="18"/>
              </w:rPr>
            </w:pPr>
            <w:r>
              <w:rPr>
                <w:bCs/>
                <w:color w:val="000000"/>
                <w:sz w:val="18"/>
                <w:szCs w:val="18"/>
              </w:rPr>
              <w:t>30,9</w:t>
            </w:r>
          </w:p>
        </w:tc>
      </w:tr>
      <w:tr w:rsidR="006315D8" w:rsidRPr="00343398" w:rsidTr="002D3370">
        <w:trPr>
          <w:trHeight w:val="419"/>
          <w:jc w:val="center"/>
        </w:trPr>
        <w:tc>
          <w:tcPr>
            <w:tcW w:w="392" w:type="dxa"/>
            <w:tcBorders>
              <w:top w:val="nil"/>
              <w:left w:val="single" w:sz="4" w:space="0" w:color="auto"/>
              <w:bottom w:val="single" w:sz="4" w:space="0" w:color="auto"/>
              <w:right w:val="single" w:sz="4" w:space="0" w:color="auto"/>
            </w:tcBorders>
            <w:shd w:val="clear" w:color="auto" w:fill="auto"/>
            <w:vAlign w:val="center"/>
          </w:tcPr>
          <w:p w:rsidR="006315D8" w:rsidRPr="00343398" w:rsidRDefault="006315D8" w:rsidP="00DD2268">
            <w:pPr>
              <w:jc w:val="center"/>
              <w:rPr>
                <w:sz w:val="18"/>
                <w:szCs w:val="18"/>
              </w:rPr>
            </w:pPr>
            <w:r>
              <w:rPr>
                <w:sz w:val="18"/>
                <w:szCs w:val="18"/>
              </w:rPr>
              <w:t>2</w:t>
            </w:r>
          </w:p>
        </w:tc>
        <w:tc>
          <w:tcPr>
            <w:tcW w:w="2410"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jc w:val="both"/>
              <w:rPr>
                <w:sz w:val="18"/>
                <w:szCs w:val="18"/>
              </w:rPr>
            </w:pPr>
            <w:r>
              <w:rPr>
                <w:sz w:val="18"/>
                <w:szCs w:val="18"/>
              </w:rPr>
              <w:t>Финансово-экономическое управление администрации Лотошинского муниципального района</w:t>
            </w:r>
          </w:p>
        </w:tc>
        <w:tc>
          <w:tcPr>
            <w:tcW w:w="720"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jc w:val="center"/>
              <w:rPr>
                <w:sz w:val="18"/>
                <w:szCs w:val="18"/>
              </w:rPr>
            </w:pPr>
            <w:r>
              <w:rPr>
                <w:sz w:val="18"/>
                <w:szCs w:val="18"/>
              </w:rPr>
              <w:t>002</w:t>
            </w:r>
          </w:p>
        </w:tc>
        <w:tc>
          <w:tcPr>
            <w:tcW w:w="852"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ind w:left="-108" w:right="-108"/>
              <w:jc w:val="center"/>
              <w:rPr>
                <w:sz w:val="18"/>
                <w:szCs w:val="18"/>
              </w:rPr>
            </w:pPr>
            <w:r>
              <w:rPr>
                <w:sz w:val="18"/>
                <w:szCs w:val="18"/>
              </w:rPr>
              <w:t>-</w:t>
            </w:r>
          </w:p>
        </w:tc>
        <w:tc>
          <w:tcPr>
            <w:tcW w:w="809" w:type="dxa"/>
            <w:tcBorders>
              <w:top w:val="nil"/>
              <w:left w:val="nil"/>
              <w:bottom w:val="single" w:sz="4" w:space="0" w:color="auto"/>
              <w:right w:val="single" w:sz="4" w:space="0" w:color="auto"/>
            </w:tcBorders>
            <w:shd w:val="clear" w:color="000000" w:fill="FFFFFF"/>
            <w:vAlign w:val="center"/>
          </w:tcPr>
          <w:p w:rsidR="006315D8" w:rsidRPr="00343398" w:rsidRDefault="006315D8" w:rsidP="00DD2268">
            <w:pPr>
              <w:jc w:val="center"/>
              <w:rPr>
                <w:sz w:val="18"/>
                <w:szCs w:val="18"/>
              </w:rPr>
            </w:pPr>
            <w:r>
              <w:rPr>
                <w:sz w:val="18"/>
                <w:szCs w:val="18"/>
              </w:rPr>
              <w:t>-</w:t>
            </w:r>
          </w:p>
        </w:tc>
        <w:tc>
          <w:tcPr>
            <w:tcW w:w="919" w:type="dxa"/>
            <w:tcBorders>
              <w:top w:val="nil"/>
              <w:left w:val="nil"/>
              <w:bottom w:val="single" w:sz="4" w:space="0" w:color="auto"/>
              <w:right w:val="single" w:sz="4" w:space="0" w:color="auto"/>
            </w:tcBorders>
            <w:shd w:val="clear" w:color="auto" w:fill="auto"/>
            <w:noWrap/>
            <w:vAlign w:val="center"/>
          </w:tcPr>
          <w:p w:rsidR="006315D8" w:rsidRDefault="006315D8" w:rsidP="00DD2268">
            <w:pPr>
              <w:ind w:left="-108" w:right="-108"/>
              <w:jc w:val="center"/>
              <w:rPr>
                <w:color w:val="000000"/>
                <w:sz w:val="18"/>
                <w:szCs w:val="18"/>
              </w:rPr>
            </w:pPr>
            <w:r>
              <w:rPr>
                <w:color w:val="000000"/>
                <w:sz w:val="18"/>
                <w:szCs w:val="18"/>
              </w:rPr>
              <w:t>10744,8</w:t>
            </w:r>
          </w:p>
        </w:tc>
        <w:tc>
          <w:tcPr>
            <w:tcW w:w="748" w:type="dxa"/>
            <w:tcBorders>
              <w:top w:val="nil"/>
              <w:left w:val="nil"/>
              <w:bottom w:val="single" w:sz="4" w:space="0" w:color="auto"/>
              <w:right w:val="single" w:sz="4" w:space="0" w:color="auto"/>
            </w:tcBorders>
            <w:shd w:val="clear" w:color="auto" w:fill="auto"/>
            <w:noWrap/>
            <w:vAlign w:val="center"/>
          </w:tcPr>
          <w:p w:rsidR="006315D8" w:rsidRPr="00343398" w:rsidRDefault="006315D8" w:rsidP="00DD2268">
            <w:pPr>
              <w:jc w:val="center"/>
              <w:rPr>
                <w:color w:val="000000"/>
                <w:sz w:val="18"/>
                <w:szCs w:val="18"/>
              </w:rPr>
            </w:pPr>
            <w:r>
              <w:rPr>
                <w:color w:val="000000"/>
                <w:sz w:val="18"/>
                <w:szCs w:val="18"/>
              </w:rPr>
              <w:t>1,7</w:t>
            </w:r>
          </w:p>
        </w:tc>
        <w:tc>
          <w:tcPr>
            <w:tcW w:w="1014" w:type="dxa"/>
            <w:tcBorders>
              <w:top w:val="nil"/>
              <w:left w:val="nil"/>
              <w:bottom w:val="single" w:sz="4" w:space="0" w:color="auto"/>
              <w:right w:val="single" w:sz="4" w:space="0" w:color="auto"/>
            </w:tcBorders>
            <w:shd w:val="clear" w:color="auto" w:fill="auto"/>
            <w:vAlign w:val="center"/>
          </w:tcPr>
          <w:p w:rsidR="006315D8" w:rsidRDefault="006315D8" w:rsidP="00DD2268">
            <w:pPr>
              <w:ind w:left="-108" w:right="-108"/>
              <w:jc w:val="center"/>
              <w:rPr>
                <w:sz w:val="18"/>
                <w:szCs w:val="18"/>
              </w:rPr>
            </w:pPr>
            <w:r>
              <w:rPr>
                <w:sz w:val="18"/>
                <w:szCs w:val="18"/>
              </w:rPr>
              <w:t>10867,2</w:t>
            </w:r>
          </w:p>
        </w:tc>
        <w:tc>
          <w:tcPr>
            <w:tcW w:w="707" w:type="dxa"/>
            <w:tcBorders>
              <w:top w:val="nil"/>
              <w:left w:val="nil"/>
              <w:bottom w:val="single" w:sz="4" w:space="0" w:color="auto"/>
              <w:right w:val="single" w:sz="4" w:space="0" w:color="auto"/>
            </w:tcBorders>
            <w:shd w:val="clear" w:color="000000" w:fill="FFFFFF"/>
            <w:vAlign w:val="center"/>
          </w:tcPr>
          <w:p w:rsidR="006315D8" w:rsidRPr="00343398" w:rsidRDefault="006315D8" w:rsidP="00DD2268">
            <w:pPr>
              <w:jc w:val="center"/>
              <w:rPr>
                <w:sz w:val="18"/>
                <w:szCs w:val="18"/>
              </w:rPr>
            </w:pPr>
            <w:r>
              <w:rPr>
                <w:sz w:val="18"/>
                <w:szCs w:val="18"/>
              </w:rPr>
              <w:t>1,8</w:t>
            </w:r>
          </w:p>
        </w:tc>
        <w:tc>
          <w:tcPr>
            <w:tcW w:w="1066" w:type="dxa"/>
            <w:tcBorders>
              <w:top w:val="nil"/>
              <w:left w:val="nil"/>
              <w:bottom w:val="single" w:sz="4" w:space="0" w:color="auto"/>
              <w:right w:val="single" w:sz="4" w:space="0" w:color="auto"/>
            </w:tcBorders>
            <w:shd w:val="clear" w:color="000000" w:fill="FFFFFF"/>
            <w:vAlign w:val="center"/>
          </w:tcPr>
          <w:p w:rsidR="006315D8" w:rsidRDefault="006315D8" w:rsidP="00DD2268">
            <w:pPr>
              <w:jc w:val="center"/>
              <w:rPr>
                <w:bCs/>
                <w:color w:val="000000"/>
                <w:sz w:val="18"/>
                <w:szCs w:val="18"/>
              </w:rPr>
            </w:pPr>
            <w:r>
              <w:rPr>
                <w:bCs/>
                <w:color w:val="000000"/>
                <w:sz w:val="18"/>
                <w:szCs w:val="18"/>
              </w:rPr>
              <w:t>10858,0</w:t>
            </w:r>
          </w:p>
        </w:tc>
        <w:tc>
          <w:tcPr>
            <w:tcW w:w="699" w:type="dxa"/>
            <w:tcBorders>
              <w:top w:val="nil"/>
              <w:left w:val="nil"/>
              <w:bottom w:val="single" w:sz="4" w:space="0" w:color="auto"/>
              <w:right w:val="single" w:sz="4" w:space="0" w:color="auto"/>
            </w:tcBorders>
            <w:shd w:val="clear" w:color="000000" w:fill="FFFFFF"/>
            <w:vAlign w:val="center"/>
          </w:tcPr>
          <w:p w:rsidR="006315D8" w:rsidRPr="00343398" w:rsidRDefault="006315D8" w:rsidP="00DD2268">
            <w:pPr>
              <w:jc w:val="center"/>
              <w:rPr>
                <w:bCs/>
                <w:color w:val="000000"/>
                <w:sz w:val="18"/>
                <w:szCs w:val="18"/>
              </w:rPr>
            </w:pPr>
            <w:r>
              <w:rPr>
                <w:bCs/>
                <w:color w:val="000000"/>
                <w:sz w:val="18"/>
                <w:szCs w:val="18"/>
              </w:rPr>
              <w:t>1,7</w:t>
            </w:r>
          </w:p>
        </w:tc>
      </w:tr>
      <w:tr w:rsidR="006315D8" w:rsidRPr="00343398" w:rsidTr="002D3370">
        <w:trPr>
          <w:trHeight w:val="419"/>
          <w:jc w:val="center"/>
        </w:trPr>
        <w:tc>
          <w:tcPr>
            <w:tcW w:w="392" w:type="dxa"/>
            <w:tcBorders>
              <w:top w:val="nil"/>
              <w:left w:val="single" w:sz="4" w:space="0" w:color="auto"/>
              <w:bottom w:val="single" w:sz="4" w:space="0" w:color="auto"/>
              <w:right w:val="single" w:sz="4" w:space="0" w:color="auto"/>
            </w:tcBorders>
            <w:shd w:val="clear" w:color="auto" w:fill="auto"/>
            <w:vAlign w:val="center"/>
          </w:tcPr>
          <w:p w:rsidR="006315D8" w:rsidRDefault="006315D8" w:rsidP="00DD2268">
            <w:pPr>
              <w:jc w:val="center"/>
              <w:rPr>
                <w:sz w:val="18"/>
                <w:szCs w:val="18"/>
              </w:rPr>
            </w:pPr>
            <w:r>
              <w:rPr>
                <w:sz w:val="18"/>
                <w:szCs w:val="18"/>
              </w:rPr>
              <w:t>3</w:t>
            </w:r>
          </w:p>
        </w:tc>
        <w:tc>
          <w:tcPr>
            <w:tcW w:w="2410" w:type="dxa"/>
            <w:tcBorders>
              <w:top w:val="nil"/>
              <w:left w:val="nil"/>
              <w:bottom w:val="single" w:sz="4" w:space="0" w:color="auto"/>
              <w:right w:val="single" w:sz="4" w:space="0" w:color="auto"/>
            </w:tcBorders>
            <w:shd w:val="clear" w:color="auto" w:fill="auto"/>
            <w:vAlign w:val="center"/>
          </w:tcPr>
          <w:p w:rsidR="006315D8" w:rsidRDefault="006315D8" w:rsidP="00DD2268">
            <w:pPr>
              <w:jc w:val="both"/>
              <w:rPr>
                <w:sz w:val="18"/>
                <w:szCs w:val="18"/>
              </w:rPr>
            </w:pPr>
            <w:r>
              <w:rPr>
                <w:sz w:val="18"/>
                <w:szCs w:val="18"/>
              </w:rPr>
              <w:t xml:space="preserve">Комитет по управлению имуществом администрации Лотошинского муниципального района </w:t>
            </w:r>
          </w:p>
        </w:tc>
        <w:tc>
          <w:tcPr>
            <w:tcW w:w="720" w:type="dxa"/>
            <w:tcBorders>
              <w:top w:val="nil"/>
              <w:left w:val="nil"/>
              <w:bottom w:val="single" w:sz="4" w:space="0" w:color="auto"/>
              <w:right w:val="single" w:sz="4" w:space="0" w:color="auto"/>
            </w:tcBorders>
            <w:shd w:val="clear" w:color="auto" w:fill="auto"/>
            <w:vAlign w:val="center"/>
          </w:tcPr>
          <w:p w:rsidR="006315D8" w:rsidRDefault="006315D8" w:rsidP="00DD2268">
            <w:pPr>
              <w:jc w:val="center"/>
              <w:rPr>
                <w:sz w:val="18"/>
                <w:szCs w:val="18"/>
              </w:rPr>
            </w:pPr>
            <w:r>
              <w:rPr>
                <w:sz w:val="18"/>
                <w:szCs w:val="18"/>
              </w:rPr>
              <w:t>003</w:t>
            </w:r>
          </w:p>
        </w:tc>
        <w:tc>
          <w:tcPr>
            <w:tcW w:w="852"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ind w:left="-108" w:right="-108"/>
              <w:jc w:val="center"/>
              <w:rPr>
                <w:sz w:val="18"/>
                <w:szCs w:val="18"/>
              </w:rPr>
            </w:pPr>
            <w:r>
              <w:rPr>
                <w:sz w:val="18"/>
                <w:szCs w:val="18"/>
              </w:rPr>
              <w:t>-</w:t>
            </w:r>
          </w:p>
        </w:tc>
        <w:tc>
          <w:tcPr>
            <w:tcW w:w="809" w:type="dxa"/>
            <w:tcBorders>
              <w:top w:val="nil"/>
              <w:left w:val="nil"/>
              <w:bottom w:val="single" w:sz="4" w:space="0" w:color="auto"/>
              <w:right w:val="single" w:sz="4" w:space="0" w:color="auto"/>
            </w:tcBorders>
            <w:shd w:val="clear" w:color="000000" w:fill="FFFFFF"/>
            <w:vAlign w:val="center"/>
          </w:tcPr>
          <w:p w:rsidR="006315D8" w:rsidRPr="00343398" w:rsidRDefault="006315D8" w:rsidP="00DD2268">
            <w:pPr>
              <w:jc w:val="center"/>
              <w:rPr>
                <w:sz w:val="18"/>
                <w:szCs w:val="18"/>
              </w:rPr>
            </w:pPr>
            <w:r>
              <w:rPr>
                <w:sz w:val="18"/>
                <w:szCs w:val="18"/>
              </w:rPr>
              <w:t>-</w:t>
            </w:r>
          </w:p>
        </w:tc>
        <w:tc>
          <w:tcPr>
            <w:tcW w:w="919" w:type="dxa"/>
            <w:tcBorders>
              <w:top w:val="nil"/>
              <w:left w:val="nil"/>
              <w:bottom w:val="single" w:sz="4" w:space="0" w:color="auto"/>
              <w:right w:val="single" w:sz="4" w:space="0" w:color="auto"/>
            </w:tcBorders>
            <w:shd w:val="clear" w:color="auto" w:fill="auto"/>
            <w:noWrap/>
            <w:vAlign w:val="center"/>
          </w:tcPr>
          <w:p w:rsidR="006315D8" w:rsidRDefault="006315D8" w:rsidP="00DD2268">
            <w:pPr>
              <w:ind w:left="-108" w:right="-108"/>
              <w:jc w:val="center"/>
              <w:rPr>
                <w:color w:val="000000"/>
                <w:sz w:val="18"/>
                <w:szCs w:val="18"/>
              </w:rPr>
            </w:pPr>
            <w:r>
              <w:rPr>
                <w:color w:val="000000"/>
                <w:sz w:val="18"/>
                <w:szCs w:val="18"/>
              </w:rPr>
              <w:t>23395,1</w:t>
            </w:r>
          </w:p>
        </w:tc>
        <w:tc>
          <w:tcPr>
            <w:tcW w:w="748" w:type="dxa"/>
            <w:tcBorders>
              <w:top w:val="nil"/>
              <w:left w:val="nil"/>
              <w:bottom w:val="single" w:sz="4" w:space="0" w:color="auto"/>
              <w:right w:val="single" w:sz="4" w:space="0" w:color="auto"/>
            </w:tcBorders>
            <w:shd w:val="clear" w:color="auto" w:fill="auto"/>
            <w:noWrap/>
            <w:vAlign w:val="center"/>
          </w:tcPr>
          <w:p w:rsidR="006315D8" w:rsidRPr="00343398" w:rsidRDefault="006315D8" w:rsidP="00DD2268">
            <w:pPr>
              <w:jc w:val="center"/>
              <w:rPr>
                <w:color w:val="000000"/>
                <w:sz w:val="18"/>
                <w:szCs w:val="18"/>
              </w:rPr>
            </w:pPr>
            <w:r>
              <w:rPr>
                <w:color w:val="000000"/>
                <w:sz w:val="18"/>
                <w:szCs w:val="18"/>
              </w:rPr>
              <w:t>3,6</w:t>
            </w:r>
          </w:p>
        </w:tc>
        <w:tc>
          <w:tcPr>
            <w:tcW w:w="1014" w:type="dxa"/>
            <w:tcBorders>
              <w:top w:val="nil"/>
              <w:left w:val="nil"/>
              <w:bottom w:val="single" w:sz="4" w:space="0" w:color="auto"/>
              <w:right w:val="single" w:sz="4" w:space="0" w:color="auto"/>
            </w:tcBorders>
            <w:shd w:val="clear" w:color="auto" w:fill="auto"/>
            <w:vAlign w:val="center"/>
          </w:tcPr>
          <w:p w:rsidR="006315D8" w:rsidRDefault="006315D8" w:rsidP="00DD2268">
            <w:pPr>
              <w:ind w:left="-108" w:right="-108"/>
              <w:jc w:val="center"/>
              <w:rPr>
                <w:sz w:val="18"/>
                <w:szCs w:val="18"/>
              </w:rPr>
            </w:pPr>
            <w:r>
              <w:rPr>
                <w:sz w:val="18"/>
                <w:szCs w:val="18"/>
              </w:rPr>
              <w:t>12844,2</w:t>
            </w:r>
          </w:p>
        </w:tc>
        <w:tc>
          <w:tcPr>
            <w:tcW w:w="707" w:type="dxa"/>
            <w:tcBorders>
              <w:top w:val="nil"/>
              <w:left w:val="nil"/>
              <w:bottom w:val="single" w:sz="4" w:space="0" w:color="auto"/>
              <w:right w:val="single" w:sz="4" w:space="0" w:color="auto"/>
            </w:tcBorders>
            <w:shd w:val="clear" w:color="000000" w:fill="FFFFFF"/>
            <w:vAlign w:val="center"/>
          </w:tcPr>
          <w:p w:rsidR="006315D8" w:rsidRPr="00343398" w:rsidRDefault="006315D8" w:rsidP="00DD2268">
            <w:pPr>
              <w:jc w:val="center"/>
              <w:rPr>
                <w:sz w:val="18"/>
                <w:szCs w:val="18"/>
              </w:rPr>
            </w:pPr>
            <w:r>
              <w:rPr>
                <w:sz w:val="18"/>
                <w:szCs w:val="18"/>
              </w:rPr>
              <w:t>2,1</w:t>
            </w:r>
          </w:p>
        </w:tc>
        <w:tc>
          <w:tcPr>
            <w:tcW w:w="1066" w:type="dxa"/>
            <w:tcBorders>
              <w:top w:val="nil"/>
              <w:left w:val="nil"/>
              <w:bottom w:val="single" w:sz="4" w:space="0" w:color="auto"/>
              <w:right w:val="single" w:sz="4" w:space="0" w:color="auto"/>
            </w:tcBorders>
            <w:shd w:val="clear" w:color="000000" w:fill="FFFFFF"/>
            <w:vAlign w:val="center"/>
          </w:tcPr>
          <w:p w:rsidR="006315D8" w:rsidRDefault="006315D8" w:rsidP="00DD2268">
            <w:pPr>
              <w:jc w:val="center"/>
              <w:rPr>
                <w:bCs/>
                <w:color w:val="000000"/>
                <w:sz w:val="18"/>
                <w:szCs w:val="18"/>
              </w:rPr>
            </w:pPr>
            <w:r>
              <w:rPr>
                <w:bCs/>
                <w:color w:val="000000"/>
                <w:sz w:val="18"/>
                <w:szCs w:val="18"/>
              </w:rPr>
              <w:t>14582,9</w:t>
            </w:r>
          </w:p>
        </w:tc>
        <w:tc>
          <w:tcPr>
            <w:tcW w:w="699" w:type="dxa"/>
            <w:tcBorders>
              <w:top w:val="nil"/>
              <w:left w:val="nil"/>
              <w:bottom w:val="single" w:sz="4" w:space="0" w:color="auto"/>
              <w:right w:val="single" w:sz="4" w:space="0" w:color="auto"/>
            </w:tcBorders>
            <w:shd w:val="clear" w:color="000000" w:fill="FFFFFF"/>
            <w:vAlign w:val="center"/>
          </w:tcPr>
          <w:p w:rsidR="006315D8" w:rsidRPr="00343398" w:rsidRDefault="006315D8" w:rsidP="00DD2268">
            <w:pPr>
              <w:jc w:val="center"/>
              <w:rPr>
                <w:bCs/>
                <w:color w:val="000000"/>
                <w:sz w:val="18"/>
                <w:szCs w:val="18"/>
              </w:rPr>
            </w:pPr>
            <w:r>
              <w:rPr>
                <w:bCs/>
                <w:color w:val="000000"/>
                <w:sz w:val="18"/>
                <w:szCs w:val="18"/>
              </w:rPr>
              <w:t>2,3</w:t>
            </w:r>
          </w:p>
        </w:tc>
      </w:tr>
      <w:tr w:rsidR="006315D8" w:rsidRPr="00343398" w:rsidTr="002D3370">
        <w:trPr>
          <w:trHeight w:val="241"/>
          <w:jc w:val="center"/>
        </w:trPr>
        <w:tc>
          <w:tcPr>
            <w:tcW w:w="392" w:type="dxa"/>
            <w:tcBorders>
              <w:top w:val="nil"/>
              <w:left w:val="single" w:sz="4" w:space="0" w:color="auto"/>
              <w:bottom w:val="single" w:sz="4" w:space="0" w:color="auto"/>
              <w:right w:val="single" w:sz="4" w:space="0" w:color="auto"/>
            </w:tcBorders>
            <w:shd w:val="clear" w:color="auto" w:fill="auto"/>
            <w:vAlign w:val="center"/>
          </w:tcPr>
          <w:p w:rsidR="006315D8" w:rsidRPr="00343398" w:rsidRDefault="006315D8" w:rsidP="00DD2268">
            <w:pPr>
              <w:jc w:val="center"/>
              <w:rPr>
                <w:sz w:val="18"/>
                <w:szCs w:val="18"/>
              </w:rPr>
            </w:pPr>
            <w:r>
              <w:rPr>
                <w:sz w:val="18"/>
                <w:szCs w:val="18"/>
              </w:rPr>
              <w:t>4</w:t>
            </w:r>
          </w:p>
        </w:tc>
        <w:tc>
          <w:tcPr>
            <w:tcW w:w="2410"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jc w:val="both"/>
              <w:rPr>
                <w:sz w:val="18"/>
                <w:szCs w:val="18"/>
              </w:rPr>
            </w:pPr>
            <w:r w:rsidRPr="00343398">
              <w:rPr>
                <w:sz w:val="18"/>
                <w:szCs w:val="18"/>
              </w:rPr>
              <w:t xml:space="preserve">Отдел по образованию администрации Лотошинского муниципального района </w:t>
            </w:r>
          </w:p>
        </w:tc>
        <w:tc>
          <w:tcPr>
            <w:tcW w:w="720"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jc w:val="center"/>
              <w:rPr>
                <w:sz w:val="18"/>
                <w:szCs w:val="18"/>
              </w:rPr>
            </w:pPr>
            <w:r w:rsidRPr="00343398">
              <w:rPr>
                <w:sz w:val="18"/>
                <w:szCs w:val="18"/>
              </w:rPr>
              <w:t>905</w:t>
            </w:r>
          </w:p>
        </w:tc>
        <w:tc>
          <w:tcPr>
            <w:tcW w:w="852"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ind w:left="-108" w:right="-108"/>
              <w:jc w:val="center"/>
              <w:rPr>
                <w:sz w:val="18"/>
                <w:szCs w:val="18"/>
              </w:rPr>
            </w:pPr>
            <w:r>
              <w:rPr>
                <w:sz w:val="18"/>
                <w:szCs w:val="18"/>
              </w:rPr>
              <w:t>402421,8</w:t>
            </w:r>
          </w:p>
        </w:tc>
        <w:tc>
          <w:tcPr>
            <w:tcW w:w="809" w:type="dxa"/>
            <w:tcBorders>
              <w:top w:val="nil"/>
              <w:left w:val="nil"/>
              <w:bottom w:val="single" w:sz="4" w:space="0" w:color="auto"/>
              <w:right w:val="single" w:sz="4" w:space="0" w:color="auto"/>
            </w:tcBorders>
            <w:shd w:val="clear" w:color="000000" w:fill="FFFFFF"/>
            <w:vAlign w:val="center"/>
          </w:tcPr>
          <w:p w:rsidR="006315D8" w:rsidRPr="00343398" w:rsidRDefault="006315D8" w:rsidP="00DD2268">
            <w:pPr>
              <w:jc w:val="center"/>
              <w:rPr>
                <w:sz w:val="18"/>
                <w:szCs w:val="18"/>
              </w:rPr>
            </w:pPr>
            <w:r>
              <w:rPr>
                <w:sz w:val="18"/>
                <w:szCs w:val="18"/>
              </w:rPr>
              <w:t>48,1</w:t>
            </w:r>
          </w:p>
        </w:tc>
        <w:tc>
          <w:tcPr>
            <w:tcW w:w="919" w:type="dxa"/>
            <w:tcBorders>
              <w:top w:val="nil"/>
              <w:left w:val="nil"/>
              <w:bottom w:val="single" w:sz="4" w:space="0" w:color="auto"/>
              <w:right w:val="single" w:sz="4" w:space="0" w:color="auto"/>
            </w:tcBorders>
            <w:shd w:val="clear" w:color="auto" w:fill="auto"/>
            <w:noWrap/>
            <w:vAlign w:val="center"/>
          </w:tcPr>
          <w:p w:rsidR="006315D8" w:rsidRPr="00343398" w:rsidRDefault="006315D8" w:rsidP="00DD2268">
            <w:pPr>
              <w:ind w:left="-108" w:right="-108"/>
              <w:jc w:val="center"/>
              <w:rPr>
                <w:color w:val="000000"/>
                <w:sz w:val="18"/>
                <w:szCs w:val="18"/>
              </w:rPr>
            </w:pPr>
            <w:r>
              <w:rPr>
                <w:color w:val="000000"/>
                <w:sz w:val="18"/>
                <w:szCs w:val="18"/>
              </w:rPr>
              <w:t>341604,3</w:t>
            </w:r>
          </w:p>
        </w:tc>
        <w:tc>
          <w:tcPr>
            <w:tcW w:w="748" w:type="dxa"/>
            <w:tcBorders>
              <w:top w:val="nil"/>
              <w:left w:val="nil"/>
              <w:bottom w:val="single" w:sz="4" w:space="0" w:color="auto"/>
              <w:right w:val="single" w:sz="4" w:space="0" w:color="auto"/>
            </w:tcBorders>
            <w:shd w:val="clear" w:color="auto" w:fill="auto"/>
            <w:noWrap/>
            <w:vAlign w:val="center"/>
          </w:tcPr>
          <w:p w:rsidR="006315D8" w:rsidRPr="00343398" w:rsidRDefault="006315D8" w:rsidP="00DD2268">
            <w:pPr>
              <w:jc w:val="center"/>
              <w:rPr>
                <w:color w:val="000000"/>
                <w:sz w:val="18"/>
                <w:szCs w:val="18"/>
              </w:rPr>
            </w:pPr>
            <w:r>
              <w:rPr>
                <w:color w:val="000000"/>
                <w:sz w:val="18"/>
                <w:szCs w:val="18"/>
              </w:rPr>
              <w:t>53,4</w:t>
            </w:r>
          </w:p>
        </w:tc>
        <w:tc>
          <w:tcPr>
            <w:tcW w:w="1014"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ind w:left="-108" w:right="-108"/>
              <w:jc w:val="center"/>
              <w:rPr>
                <w:sz w:val="18"/>
                <w:szCs w:val="18"/>
              </w:rPr>
            </w:pPr>
            <w:r>
              <w:rPr>
                <w:sz w:val="18"/>
                <w:szCs w:val="18"/>
              </w:rPr>
              <w:t>337044,3</w:t>
            </w:r>
          </w:p>
        </w:tc>
        <w:tc>
          <w:tcPr>
            <w:tcW w:w="707" w:type="dxa"/>
            <w:tcBorders>
              <w:top w:val="nil"/>
              <w:left w:val="nil"/>
              <w:bottom w:val="single" w:sz="4" w:space="0" w:color="auto"/>
              <w:right w:val="single" w:sz="4" w:space="0" w:color="auto"/>
            </w:tcBorders>
            <w:shd w:val="clear" w:color="000000" w:fill="FFFFFF"/>
            <w:vAlign w:val="center"/>
          </w:tcPr>
          <w:p w:rsidR="006315D8" w:rsidRPr="00343398" w:rsidRDefault="006315D8" w:rsidP="00DD2268">
            <w:pPr>
              <w:jc w:val="center"/>
              <w:rPr>
                <w:sz w:val="18"/>
                <w:szCs w:val="18"/>
              </w:rPr>
            </w:pPr>
            <w:r>
              <w:rPr>
                <w:sz w:val="18"/>
                <w:szCs w:val="18"/>
              </w:rPr>
              <w:t>54,3</w:t>
            </w:r>
          </w:p>
        </w:tc>
        <w:tc>
          <w:tcPr>
            <w:tcW w:w="1066" w:type="dxa"/>
            <w:tcBorders>
              <w:top w:val="nil"/>
              <w:left w:val="nil"/>
              <w:bottom w:val="single" w:sz="4" w:space="0" w:color="auto"/>
              <w:right w:val="single" w:sz="4" w:space="0" w:color="auto"/>
            </w:tcBorders>
            <w:shd w:val="clear" w:color="000000" w:fill="FFFFFF"/>
            <w:vAlign w:val="center"/>
          </w:tcPr>
          <w:p w:rsidR="006315D8" w:rsidRPr="00343398" w:rsidRDefault="006315D8" w:rsidP="00DD2268">
            <w:pPr>
              <w:jc w:val="center"/>
              <w:rPr>
                <w:bCs/>
                <w:color w:val="000000"/>
                <w:sz w:val="18"/>
                <w:szCs w:val="18"/>
              </w:rPr>
            </w:pPr>
            <w:r>
              <w:rPr>
                <w:bCs/>
                <w:color w:val="000000"/>
                <w:sz w:val="18"/>
                <w:szCs w:val="18"/>
              </w:rPr>
              <w:t>337044,3</w:t>
            </w:r>
          </w:p>
        </w:tc>
        <w:tc>
          <w:tcPr>
            <w:tcW w:w="699" w:type="dxa"/>
            <w:tcBorders>
              <w:top w:val="nil"/>
              <w:left w:val="nil"/>
              <w:bottom w:val="single" w:sz="4" w:space="0" w:color="auto"/>
              <w:right w:val="single" w:sz="4" w:space="0" w:color="auto"/>
            </w:tcBorders>
            <w:shd w:val="clear" w:color="000000" w:fill="FFFFFF"/>
            <w:vAlign w:val="center"/>
          </w:tcPr>
          <w:p w:rsidR="006315D8" w:rsidRPr="00343398" w:rsidRDefault="006315D8" w:rsidP="00DD2268">
            <w:pPr>
              <w:jc w:val="center"/>
              <w:rPr>
                <w:bCs/>
                <w:color w:val="000000"/>
                <w:sz w:val="18"/>
                <w:szCs w:val="18"/>
              </w:rPr>
            </w:pPr>
            <w:r>
              <w:rPr>
                <w:bCs/>
                <w:color w:val="000000"/>
                <w:sz w:val="18"/>
                <w:szCs w:val="18"/>
              </w:rPr>
              <w:t>54,1</w:t>
            </w:r>
          </w:p>
        </w:tc>
      </w:tr>
      <w:tr w:rsidR="006315D8" w:rsidRPr="00343398" w:rsidTr="002D3370">
        <w:trPr>
          <w:trHeight w:val="273"/>
          <w:jc w:val="center"/>
        </w:trPr>
        <w:tc>
          <w:tcPr>
            <w:tcW w:w="392" w:type="dxa"/>
            <w:tcBorders>
              <w:top w:val="nil"/>
              <w:left w:val="single" w:sz="4" w:space="0" w:color="auto"/>
              <w:bottom w:val="single" w:sz="4" w:space="0" w:color="auto"/>
              <w:right w:val="single" w:sz="4" w:space="0" w:color="auto"/>
            </w:tcBorders>
            <w:shd w:val="clear" w:color="auto" w:fill="auto"/>
            <w:vAlign w:val="center"/>
          </w:tcPr>
          <w:p w:rsidR="006315D8" w:rsidRPr="00343398" w:rsidRDefault="006315D8" w:rsidP="00DD2268">
            <w:pPr>
              <w:jc w:val="center"/>
              <w:rPr>
                <w:sz w:val="18"/>
                <w:szCs w:val="18"/>
              </w:rPr>
            </w:pPr>
            <w:r>
              <w:rPr>
                <w:sz w:val="18"/>
                <w:szCs w:val="18"/>
              </w:rPr>
              <w:t>5</w:t>
            </w:r>
          </w:p>
        </w:tc>
        <w:tc>
          <w:tcPr>
            <w:tcW w:w="2410"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jc w:val="both"/>
              <w:rPr>
                <w:sz w:val="18"/>
                <w:szCs w:val="18"/>
              </w:rPr>
            </w:pPr>
            <w:r w:rsidRPr="00343398">
              <w:rPr>
                <w:sz w:val="18"/>
                <w:szCs w:val="18"/>
              </w:rPr>
              <w:t xml:space="preserve">Отдел по культуре, делам молодежи, спорту и туризму администрации Лотошинского муниципального района </w:t>
            </w:r>
          </w:p>
        </w:tc>
        <w:tc>
          <w:tcPr>
            <w:tcW w:w="720"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jc w:val="center"/>
              <w:rPr>
                <w:sz w:val="18"/>
                <w:szCs w:val="18"/>
              </w:rPr>
            </w:pPr>
            <w:r w:rsidRPr="00343398">
              <w:rPr>
                <w:sz w:val="18"/>
                <w:szCs w:val="18"/>
              </w:rPr>
              <w:t>906</w:t>
            </w:r>
          </w:p>
        </w:tc>
        <w:tc>
          <w:tcPr>
            <w:tcW w:w="852"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ind w:left="-108" w:right="-108"/>
              <w:jc w:val="center"/>
              <w:rPr>
                <w:sz w:val="18"/>
                <w:szCs w:val="18"/>
              </w:rPr>
            </w:pPr>
            <w:r>
              <w:rPr>
                <w:sz w:val="18"/>
                <w:szCs w:val="18"/>
              </w:rPr>
              <w:t>176834,1</w:t>
            </w:r>
          </w:p>
        </w:tc>
        <w:tc>
          <w:tcPr>
            <w:tcW w:w="809" w:type="dxa"/>
            <w:tcBorders>
              <w:top w:val="nil"/>
              <w:left w:val="nil"/>
              <w:bottom w:val="single" w:sz="4" w:space="0" w:color="auto"/>
              <w:right w:val="single" w:sz="4" w:space="0" w:color="auto"/>
            </w:tcBorders>
            <w:shd w:val="clear" w:color="000000" w:fill="FFFFFF"/>
            <w:vAlign w:val="center"/>
          </w:tcPr>
          <w:p w:rsidR="006315D8" w:rsidRPr="00343398" w:rsidRDefault="006315D8" w:rsidP="00DD2268">
            <w:pPr>
              <w:jc w:val="center"/>
              <w:rPr>
                <w:sz w:val="18"/>
                <w:szCs w:val="18"/>
              </w:rPr>
            </w:pPr>
            <w:r>
              <w:rPr>
                <w:sz w:val="18"/>
                <w:szCs w:val="18"/>
              </w:rPr>
              <w:t>21,2</w:t>
            </w:r>
          </w:p>
        </w:tc>
        <w:tc>
          <w:tcPr>
            <w:tcW w:w="919" w:type="dxa"/>
            <w:tcBorders>
              <w:top w:val="nil"/>
              <w:left w:val="nil"/>
              <w:bottom w:val="single" w:sz="4" w:space="0" w:color="auto"/>
              <w:right w:val="single" w:sz="4" w:space="0" w:color="auto"/>
            </w:tcBorders>
            <w:shd w:val="clear" w:color="auto" w:fill="auto"/>
            <w:noWrap/>
            <w:vAlign w:val="center"/>
          </w:tcPr>
          <w:p w:rsidR="006315D8" w:rsidRPr="00343398" w:rsidRDefault="006315D8" w:rsidP="00DD2268">
            <w:pPr>
              <w:ind w:left="-108" w:right="-108"/>
              <w:jc w:val="center"/>
              <w:rPr>
                <w:color w:val="000000"/>
                <w:sz w:val="18"/>
                <w:szCs w:val="18"/>
              </w:rPr>
            </w:pPr>
            <w:r>
              <w:rPr>
                <w:color w:val="000000"/>
                <w:sz w:val="18"/>
                <w:szCs w:val="18"/>
              </w:rPr>
              <w:t>70866,0</w:t>
            </w:r>
          </w:p>
        </w:tc>
        <w:tc>
          <w:tcPr>
            <w:tcW w:w="748" w:type="dxa"/>
            <w:tcBorders>
              <w:top w:val="nil"/>
              <w:left w:val="nil"/>
              <w:bottom w:val="single" w:sz="4" w:space="0" w:color="auto"/>
              <w:right w:val="single" w:sz="4" w:space="0" w:color="auto"/>
            </w:tcBorders>
            <w:shd w:val="clear" w:color="auto" w:fill="auto"/>
            <w:noWrap/>
            <w:vAlign w:val="center"/>
          </w:tcPr>
          <w:p w:rsidR="006315D8" w:rsidRPr="00343398" w:rsidRDefault="006315D8" w:rsidP="00DD2268">
            <w:pPr>
              <w:jc w:val="center"/>
              <w:rPr>
                <w:color w:val="000000"/>
                <w:sz w:val="18"/>
                <w:szCs w:val="18"/>
              </w:rPr>
            </w:pPr>
            <w:r>
              <w:rPr>
                <w:color w:val="000000"/>
                <w:sz w:val="18"/>
                <w:szCs w:val="18"/>
              </w:rPr>
              <w:t>11,1</w:t>
            </w:r>
          </w:p>
        </w:tc>
        <w:tc>
          <w:tcPr>
            <w:tcW w:w="1014"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ind w:left="-108" w:right="-108"/>
              <w:jc w:val="center"/>
              <w:rPr>
                <w:sz w:val="18"/>
                <w:szCs w:val="18"/>
              </w:rPr>
            </w:pPr>
            <w:r>
              <w:rPr>
                <w:sz w:val="18"/>
                <w:szCs w:val="18"/>
              </w:rPr>
              <w:t>67435,4</w:t>
            </w:r>
          </w:p>
        </w:tc>
        <w:tc>
          <w:tcPr>
            <w:tcW w:w="707" w:type="dxa"/>
            <w:tcBorders>
              <w:top w:val="nil"/>
              <w:left w:val="nil"/>
              <w:bottom w:val="single" w:sz="4" w:space="0" w:color="auto"/>
              <w:right w:val="single" w:sz="4" w:space="0" w:color="auto"/>
            </w:tcBorders>
            <w:shd w:val="clear" w:color="000000" w:fill="FFFFFF"/>
            <w:vAlign w:val="center"/>
          </w:tcPr>
          <w:p w:rsidR="006315D8" w:rsidRPr="00343398" w:rsidRDefault="006315D8" w:rsidP="00DD2268">
            <w:pPr>
              <w:rPr>
                <w:sz w:val="18"/>
                <w:szCs w:val="18"/>
              </w:rPr>
            </w:pPr>
            <w:r>
              <w:rPr>
                <w:sz w:val="18"/>
                <w:szCs w:val="18"/>
              </w:rPr>
              <w:t>10,9</w:t>
            </w:r>
          </w:p>
        </w:tc>
        <w:tc>
          <w:tcPr>
            <w:tcW w:w="1066" w:type="dxa"/>
            <w:tcBorders>
              <w:top w:val="nil"/>
              <w:left w:val="nil"/>
              <w:bottom w:val="single" w:sz="4" w:space="0" w:color="auto"/>
              <w:right w:val="single" w:sz="4" w:space="0" w:color="auto"/>
            </w:tcBorders>
            <w:shd w:val="clear" w:color="000000" w:fill="FFFFFF"/>
            <w:vAlign w:val="center"/>
          </w:tcPr>
          <w:p w:rsidR="006315D8" w:rsidRPr="00343398" w:rsidRDefault="006315D8" w:rsidP="00DD2268">
            <w:pPr>
              <w:jc w:val="center"/>
              <w:rPr>
                <w:bCs/>
                <w:color w:val="000000"/>
                <w:sz w:val="18"/>
                <w:szCs w:val="18"/>
              </w:rPr>
            </w:pPr>
            <w:r>
              <w:rPr>
                <w:bCs/>
                <w:color w:val="000000"/>
                <w:sz w:val="18"/>
                <w:szCs w:val="18"/>
              </w:rPr>
              <w:t>67525,4</w:t>
            </w:r>
          </w:p>
        </w:tc>
        <w:tc>
          <w:tcPr>
            <w:tcW w:w="699" w:type="dxa"/>
            <w:tcBorders>
              <w:top w:val="nil"/>
              <w:left w:val="nil"/>
              <w:bottom w:val="single" w:sz="4" w:space="0" w:color="auto"/>
              <w:right w:val="single" w:sz="4" w:space="0" w:color="auto"/>
            </w:tcBorders>
            <w:shd w:val="clear" w:color="000000" w:fill="FFFFFF"/>
            <w:vAlign w:val="center"/>
          </w:tcPr>
          <w:p w:rsidR="006315D8" w:rsidRPr="00343398" w:rsidRDefault="006315D8" w:rsidP="00DD2268">
            <w:pPr>
              <w:jc w:val="center"/>
              <w:rPr>
                <w:bCs/>
                <w:color w:val="000000"/>
                <w:sz w:val="18"/>
                <w:szCs w:val="18"/>
              </w:rPr>
            </w:pPr>
            <w:r>
              <w:rPr>
                <w:bCs/>
                <w:color w:val="000000"/>
                <w:sz w:val="18"/>
                <w:szCs w:val="18"/>
              </w:rPr>
              <w:t>10,8</w:t>
            </w:r>
          </w:p>
        </w:tc>
      </w:tr>
      <w:tr w:rsidR="006315D8" w:rsidRPr="00343398" w:rsidTr="002D3370">
        <w:trPr>
          <w:trHeight w:val="263"/>
          <w:jc w:val="center"/>
        </w:trPr>
        <w:tc>
          <w:tcPr>
            <w:tcW w:w="392" w:type="dxa"/>
            <w:tcBorders>
              <w:top w:val="nil"/>
              <w:left w:val="single" w:sz="4" w:space="0" w:color="auto"/>
              <w:bottom w:val="single" w:sz="4" w:space="0" w:color="auto"/>
              <w:right w:val="single" w:sz="4" w:space="0" w:color="auto"/>
            </w:tcBorders>
            <w:shd w:val="clear" w:color="auto" w:fill="auto"/>
            <w:vAlign w:val="center"/>
          </w:tcPr>
          <w:p w:rsidR="006315D8" w:rsidRPr="00343398" w:rsidRDefault="006315D8" w:rsidP="00DD2268">
            <w:pPr>
              <w:jc w:val="center"/>
              <w:rPr>
                <w:sz w:val="18"/>
                <w:szCs w:val="18"/>
              </w:rPr>
            </w:pPr>
            <w:r>
              <w:rPr>
                <w:sz w:val="18"/>
                <w:szCs w:val="18"/>
              </w:rPr>
              <w:t>6</w:t>
            </w:r>
          </w:p>
        </w:tc>
        <w:tc>
          <w:tcPr>
            <w:tcW w:w="2410"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jc w:val="both"/>
              <w:rPr>
                <w:sz w:val="18"/>
                <w:szCs w:val="18"/>
              </w:rPr>
            </w:pPr>
            <w:r w:rsidRPr="00343398">
              <w:rPr>
                <w:sz w:val="18"/>
                <w:szCs w:val="18"/>
              </w:rPr>
              <w:t>Совет депутатов Лотошинского муниципального района Московской области</w:t>
            </w:r>
          </w:p>
        </w:tc>
        <w:tc>
          <w:tcPr>
            <w:tcW w:w="720"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jc w:val="center"/>
              <w:rPr>
                <w:sz w:val="18"/>
                <w:szCs w:val="18"/>
              </w:rPr>
            </w:pPr>
            <w:r w:rsidRPr="00343398">
              <w:rPr>
                <w:sz w:val="18"/>
                <w:szCs w:val="18"/>
              </w:rPr>
              <w:t>908</w:t>
            </w:r>
          </w:p>
        </w:tc>
        <w:tc>
          <w:tcPr>
            <w:tcW w:w="852"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ind w:left="-108" w:right="-108"/>
              <w:jc w:val="center"/>
              <w:rPr>
                <w:sz w:val="18"/>
                <w:szCs w:val="18"/>
              </w:rPr>
            </w:pPr>
            <w:r>
              <w:rPr>
                <w:sz w:val="18"/>
                <w:szCs w:val="18"/>
              </w:rPr>
              <w:t>871,2</w:t>
            </w:r>
          </w:p>
        </w:tc>
        <w:tc>
          <w:tcPr>
            <w:tcW w:w="809" w:type="dxa"/>
            <w:tcBorders>
              <w:top w:val="nil"/>
              <w:left w:val="nil"/>
              <w:bottom w:val="single" w:sz="4" w:space="0" w:color="auto"/>
              <w:right w:val="single" w:sz="4" w:space="0" w:color="auto"/>
            </w:tcBorders>
            <w:shd w:val="clear" w:color="000000" w:fill="FFFFFF"/>
            <w:vAlign w:val="center"/>
          </w:tcPr>
          <w:p w:rsidR="006315D8" w:rsidRPr="00343398" w:rsidRDefault="006315D8" w:rsidP="00DD2268">
            <w:pPr>
              <w:jc w:val="center"/>
              <w:rPr>
                <w:sz w:val="18"/>
                <w:szCs w:val="18"/>
              </w:rPr>
            </w:pPr>
            <w:r>
              <w:rPr>
                <w:sz w:val="18"/>
                <w:szCs w:val="18"/>
              </w:rPr>
              <w:t>0,1</w:t>
            </w:r>
          </w:p>
        </w:tc>
        <w:tc>
          <w:tcPr>
            <w:tcW w:w="919" w:type="dxa"/>
            <w:tcBorders>
              <w:top w:val="nil"/>
              <w:left w:val="nil"/>
              <w:bottom w:val="single" w:sz="4" w:space="0" w:color="auto"/>
              <w:right w:val="single" w:sz="4" w:space="0" w:color="auto"/>
            </w:tcBorders>
            <w:shd w:val="clear" w:color="auto" w:fill="auto"/>
            <w:noWrap/>
            <w:vAlign w:val="center"/>
          </w:tcPr>
          <w:p w:rsidR="006315D8" w:rsidRPr="00343398" w:rsidRDefault="006315D8" w:rsidP="00DD2268">
            <w:pPr>
              <w:ind w:left="-108" w:right="-108"/>
              <w:jc w:val="center"/>
              <w:rPr>
                <w:color w:val="000000"/>
                <w:sz w:val="18"/>
                <w:szCs w:val="18"/>
              </w:rPr>
            </w:pPr>
            <w:r>
              <w:rPr>
                <w:color w:val="000000"/>
                <w:sz w:val="18"/>
                <w:szCs w:val="18"/>
              </w:rPr>
              <w:t>1246,0</w:t>
            </w:r>
          </w:p>
        </w:tc>
        <w:tc>
          <w:tcPr>
            <w:tcW w:w="748" w:type="dxa"/>
            <w:tcBorders>
              <w:top w:val="nil"/>
              <w:left w:val="nil"/>
              <w:bottom w:val="single" w:sz="4" w:space="0" w:color="auto"/>
              <w:right w:val="single" w:sz="4" w:space="0" w:color="auto"/>
            </w:tcBorders>
            <w:shd w:val="clear" w:color="auto" w:fill="auto"/>
            <w:noWrap/>
            <w:vAlign w:val="center"/>
          </w:tcPr>
          <w:p w:rsidR="006315D8" w:rsidRPr="00343398" w:rsidRDefault="006315D8" w:rsidP="00DD2268">
            <w:pPr>
              <w:jc w:val="center"/>
              <w:rPr>
                <w:color w:val="000000"/>
                <w:sz w:val="18"/>
                <w:szCs w:val="18"/>
              </w:rPr>
            </w:pPr>
            <w:r>
              <w:rPr>
                <w:color w:val="000000"/>
                <w:sz w:val="18"/>
                <w:szCs w:val="18"/>
              </w:rPr>
              <w:t>0,2</w:t>
            </w:r>
          </w:p>
        </w:tc>
        <w:tc>
          <w:tcPr>
            <w:tcW w:w="1014"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ind w:left="-108" w:right="-108"/>
              <w:jc w:val="center"/>
              <w:rPr>
                <w:sz w:val="18"/>
                <w:szCs w:val="18"/>
              </w:rPr>
            </w:pPr>
            <w:r>
              <w:rPr>
                <w:sz w:val="18"/>
                <w:szCs w:val="18"/>
              </w:rPr>
              <w:t>1238,9</w:t>
            </w:r>
          </w:p>
        </w:tc>
        <w:tc>
          <w:tcPr>
            <w:tcW w:w="707" w:type="dxa"/>
            <w:tcBorders>
              <w:top w:val="nil"/>
              <w:left w:val="nil"/>
              <w:bottom w:val="single" w:sz="4" w:space="0" w:color="auto"/>
              <w:right w:val="single" w:sz="4" w:space="0" w:color="auto"/>
            </w:tcBorders>
            <w:shd w:val="clear" w:color="000000" w:fill="FFFFFF"/>
            <w:vAlign w:val="center"/>
          </w:tcPr>
          <w:p w:rsidR="006315D8" w:rsidRPr="00343398" w:rsidRDefault="006315D8" w:rsidP="00DD2268">
            <w:pPr>
              <w:jc w:val="center"/>
              <w:rPr>
                <w:sz w:val="18"/>
                <w:szCs w:val="18"/>
              </w:rPr>
            </w:pPr>
            <w:r>
              <w:rPr>
                <w:sz w:val="18"/>
                <w:szCs w:val="18"/>
              </w:rPr>
              <w:t>0,2</w:t>
            </w:r>
          </w:p>
        </w:tc>
        <w:tc>
          <w:tcPr>
            <w:tcW w:w="1066" w:type="dxa"/>
            <w:tcBorders>
              <w:top w:val="nil"/>
              <w:left w:val="nil"/>
              <w:bottom w:val="single" w:sz="4" w:space="0" w:color="auto"/>
              <w:right w:val="single" w:sz="4" w:space="0" w:color="auto"/>
            </w:tcBorders>
            <w:shd w:val="clear" w:color="000000" w:fill="FFFFFF"/>
            <w:vAlign w:val="center"/>
          </w:tcPr>
          <w:p w:rsidR="006315D8" w:rsidRPr="00343398" w:rsidRDefault="006315D8" w:rsidP="00DD2268">
            <w:pPr>
              <w:jc w:val="center"/>
              <w:rPr>
                <w:bCs/>
                <w:color w:val="000000"/>
                <w:sz w:val="18"/>
                <w:szCs w:val="18"/>
              </w:rPr>
            </w:pPr>
            <w:r>
              <w:rPr>
                <w:bCs/>
                <w:color w:val="000000"/>
                <w:sz w:val="18"/>
                <w:szCs w:val="18"/>
              </w:rPr>
              <w:t>1239,0</w:t>
            </w:r>
          </w:p>
        </w:tc>
        <w:tc>
          <w:tcPr>
            <w:tcW w:w="699" w:type="dxa"/>
            <w:tcBorders>
              <w:top w:val="nil"/>
              <w:left w:val="nil"/>
              <w:bottom w:val="single" w:sz="4" w:space="0" w:color="auto"/>
              <w:right w:val="single" w:sz="4" w:space="0" w:color="auto"/>
            </w:tcBorders>
            <w:shd w:val="clear" w:color="000000" w:fill="FFFFFF"/>
            <w:vAlign w:val="center"/>
          </w:tcPr>
          <w:p w:rsidR="006315D8" w:rsidRPr="00343398" w:rsidRDefault="006315D8" w:rsidP="00DD2268">
            <w:pPr>
              <w:jc w:val="center"/>
              <w:rPr>
                <w:bCs/>
                <w:color w:val="000000"/>
                <w:sz w:val="18"/>
                <w:szCs w:val="18"/>
              </w:rPr>
            </w:pPr>
            <w:r>
              <w:rPr>
                <w:bCs/>
                <w:color w:val="000000"/>
                <w:sz w:val="18"/>
                <w:szCs w:val="18"/>
              </w:rPr>
              <w:t>0,2</w:t>
            </w:r>
          </w:p>
        </w:tc>
      </w:tr>
      <w:tr w:rsidR="006315D8" w:rsidRPr="002E6D3E" w:rsidTr="002D3370">
        <w:trPr>
          <w:trHeight w:val="300"/>
          <w:jc w:val="center"/>
        </w:trPr>
        <w:tc>
          <w:tcPr>
            <w:tcW w:w="392" w:type="dxa"/>
            <w:tcBorders>
              <w:top w:val="nil"/>
              <w:left w:val="single" w:sz="4" w:space="0" w:color="auto"/>
              <w:bottom w:val="single" w:sz="4" w:space="0" w:color="auto"/>
              <w:right w:val="single" w:sz="4" w:space="0" w:color="auto"/>
            </w:tcBorders>
            <w:shd w:val="clear" w:color="auto" w:fill="auto"/>
            <w:vAlign w:val="center"/>
          </w:tcPr>
          <w:p w:rsidR="006315D8" w:rsidRPr="00343398" w:rsidRDefault="006315D8" w:rsidP="00DD2268">
            <w:pPr>
              <w:rPr>
                <w:b/>
                <w:sz w:val="18"/>
                <w:szCs w:val="18"/>
              </w:rPr>
            </w:pPr>
            <w:r w:rsidRPr="00343398">
              <w:rPr>
                <w:b/>
                <w:sz w:val="18"/>
                <w:szCs w:val="18"/>
              </w:rPr>
              <w:t> </w:t>
            </w:r>
          </w:p>
        </w:tc>
        <w:tc>
          <w:tcPr>
            <w:tcW w:w="2410"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rPr>
                <w:b/>
                <w:bCs/>
                <w:sz w:val="18"/>
                <w:szCs w:val="18"/>
              </w:rPr>
            </w:pPr>
            <w:r w:rsidRPr="00343398">
              <w:rPr>
                <w:b/>
                <w:bCs/>
                <w:sz w:val="18"/>
                <w:szCs w:val="18"/>
              </w:rPr>
              <w:t>ВСЕГО</w:t>
            </w:r>
          </w:p>
        </w:tc>
        <w:tc>
          <w:tcPr>
            <w:tcW w:w="720"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jc w:val="center"/>
              <w:rPr>
                <w:b/>
                <w:bCs/>
                <w:sz w:val="18"/>
                <w:szCs w:val="18"/>
              </w:rPr>
            </w:pPr>
            <w:r w:rsidRPr="00343398">
              <w:rPr>
                <w:b/>
                <w:bCs/>
                <w:sz w:val="18"/>
                <w:szCs w:val="18"/>
              </w:rPr>
              <w:t> </w:t>
            </w:r>
          </w:p>
        </w:tc>
        <w:tc>
          <w:tcPr>
            <w:tcW w:w="852"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ind w:left="-108" w:right="-108"/>
              <w:jc w:val="center"/>
              <w:rPr>
                <w:b/>
                <w:bCs/>
                <w:sz w:val="18"/>
                <w:szCs w:val="18"/>
              </w:rPr>
            </w:pPr>
            <w:r>
              <w:rPr>
                <w:b/>
                <w:bCs/>
                <w:sz w:val="18"/>
                <w:szCs w:val="18"/>
              </w:rPr>
              <w:t>835663,1</w:t>
            </w:r>
          </w:p>
        </w:tc>
        <w:tc>
          <w:tcPr>
            <w:tcW w:w="809"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jc w:val="center"/>
              <w:rPr>
                <w:b/>
                <w:bCs/>
                <w:sz w:val="18"/>
                <w:szCs w:val="18"/>
              </w:rPr>
            </w:pPr>
            <w:r>
              <w:rPr>
                <w:b/>
                <w:bCs/>
                <w:sz w:val="18"/>
                <w:szCs w:val="18"/>
              </w:rPr>
              <w:t>100</w:t>
            </w:r>
          </w:p>
        </w:tc>
        <w:tc>
          <w:tcPr>
            <w:tcW w:w="919"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ind w:left="-108" w:right="-108"/>
              <w:jc w:val="center"/>
              <w:rPr>
                <w:b/>
                <w:bCs/>
                <w:sz w:val="18"/>
                <w:szCs w:val="18"/>
              </w:rPr>
            </w:pPr>
            <w:r>
              <w:rPr>
                <w:b/>
                <w:bCs/>
                <w:sz w:val="18"/>
                <w:szCs w:val="18"/>
              </w:rPr>
              <w:t>639781,1</w:t>
            </w:r>
          </w:p>
        </w:tc>
        <w:tc>
          <w:tcPr>
            <w:tcW w:w="748"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jc w:val="center"/>
              <w:rPr>
                <w:b/>
                <w:bCs/>
                <w:sz w:val="18"/>
                <w:szCs w:val="18"/>
              </w:rPr>
            </w:pPr>
            <w:r>
              <w:rPr>
                <w:b/>
                <w:bCs/>
                <w:sz w:val="18"/>
                <w:szCs w:val="18"/>
              </w:rPr>
              <w:t>100</w:t>
            </w:r>
          </w:p>
        </w:tc>
        <w:tc>
          <w:tcPr>
            <w:tcW w:w="1014" w:type="dxa"/>
            <w:tcBorders>
              <w:top w:val="nil"/>
              <w:left w:val="nil"/>
              <w:bottom w:val="single" w:sz="4" w:space="0" w:color="auto"/>
              <w:right w:val="single" w:sz="4" w:space="0" w:color="auto"/>
            </w:tcBorders>
            <w:shd w:val="clear" w:color="auto" w:fill="auto"/>
            <w:vAlign w:val="center"/>
          </w:tcPr>
          <w:p w:rsidR="006315D8" w:rsidRPr="00343398" w:rsidRDefault="006315D8" w:rsidP="00DD2268">
            <w:pPr>
              <w:ind w:left="-108" w:right="-108"/>
              <w:jc w:val="center"/>
              <w:rPr>
                <w:b/>
                <w:bCs/>
                <w:sz w:val="18"/>
                <w:szCs w:val="18"/>
              </w:rPr>
            </w:pPr>
            <w:r>
              <w:rPr>
                <w:b/>
                <w:bCs/>
                <w:sz w:val="18"/>
                <w:szCs w:val="18"/>
              </w:rPr>
              <w:t>619938,8</w:t>
            </w:r>
          </w:p>
        </w:tc>
        <w:tc>
          <w:tcPr>
            <w:tcW w:w="707" w:type="dxa"/>
            <w:tcBorders>
              <w:top w:val="nil"/>
              <w:left w:val="nil"/>
              <w:bottom w:val="single" w:sz="4" w:space="0" w:color="auto"/>
              <w:right w:val="single" w:sz="4" w:space="0" w:color="auto"/>
            </w:tcBorders>
            <w:shd w:val="clear" w:color="000000" w:fill="FFFFFF"/>
            <w:vAlign w:val="center"/>
          </w:tcPr>
          <w:p w:rsidR="006315D8" w:rsidRPr="00343398" w:rsidRDefault="006315D8" w:rsidP="00DD2268">
            <w:pPr>
              <w:jc w:val="center"/>
              <w:rPr>
                <w:b/>
                <w:bCs/>
                <w:sz w:val="18"/>
                <w:szCs w:val="18"/>
              </w:rPr>
            </w:pPr>
            <w:r>
              <w:rPr>
                <w:b/>
                <w:bCs/>
                <w:sz w:val="18"/>
                <w:szCs w:val="18"/>
              </w:rPr>
              <w:t>100</w:t>
            </w:r>
          </w:p>
        </w:tc>
        <w:tc>
          <w:tcPr>
            <w:tcW w:w="1066" w:type="dxa"/>
            <w:tcBorders>
              <w:top w:val="nil"/>
              <w:left w:val="nil"/>
              <w:bottom w:val="single" w:sz="4" w:space="0" w:color="auto"/>
              <w:right w:val="single" w:sz="4" w:space="0" w:color="auto"/>
            </w:tcBorders>
            <w:shd w:val="clear" w:color="000000" w:fill="FFFFFF"/>
            <w:vAlign w:val="center"/>
          </w:tcPr>
          <w:p w:rsidR="006315D8" w:rsidRPr="003D22AA" w:rsidRDefault="006315D8" w:rsidP="00DD2268">
            <w:pPr>
              <w:jc w:val="center"/>
              <w:rPr>
                <w:b/>
                <w:bCs/>
                <w:color w:val="000000"/>
                <w:sz w:val="18"/>
                <w:szCs w:val="18"/>
              </w:rPr>
            </w:pPr>
            <w:r w:rsidRPr="003D22AA">
              <w:rPr>
                <w:b/>
                <w:bCs/>
                <w:color w:val="000000"/>
                <w:sz w:val="18"/>
                <w:szCs w:val="18"/>
              </w:rPr>
              <w:t>623712,9</w:t>
            </w:r>
          </w:p>
        </w:tc>
        <w:tc>
          <w:tcPr>
            <w:tcW w:w="699" w:type="dxa"/>
            <w:tcBorders>
              <w:top w:val="nil"/>
              <w:left w:val="nil"/>
              <w:bottom w:val="single" w:sz="4" w:space="0" w:color="auto"/>
              <w:right w:val="single" w:sz="4" w:space="0" w:color="auto"/>
            </w:tcBorders>
            <w:shd w:val="clear" w:color="000000" w:fill="FFFFFF"/>
            <w:vAlign w:val="center"/>
          </w:tcPr>
          <w:p w:rsidR="006315D8" w:rsidRPr="002E6D3E" w:rsidRDefault="006315D8" w:rsidP="00DD2268">
            <w:pPr>
              <w:jc w:val="center"/>
              <w:rPr>
                <w:b/>
                <w:bCs/>
                <w:color w:val="000000"/>
                <w:sz w:val="18"/>
                <w:szCs w:val="18"/>
              </w:rPr>
            </w:pPr>
            <w:r w:rsidRPr="002E6D3E">
              <w:rPr>
                <w:b/>
                <w:bCs/>
                <w:color w:val="000000"/>
                <w:sz w:val="18"/>
                <w:szCs w:val="18"/>
              </w:rPr>
              <w:t>100</w:t>
            </w:r>
          </w:p>
        </w:tc>
      </w:tr>
    </w:tbl>
    <w:p w:rsidR="006315D8" w:rsidRDefault="006315D8" w:rsidP="006315D8">
      <w:pPr>
        <w:ind w:firstLine="567"/>
        <w:jc w:val="both"/>
        <w:rPr>
          <w:sz w:val="20"/>
          <w:szCs w:val="20"/>
        </w:rPr>
      </w:pPr>
    </w:p>
    <w:p w:rsidR="006315D8" w:rsidRPr="002D3370" w:rsidRDefault="006315D8" w:rsidP="006315D8">
      <w:pPr>
        <w:ind w:firstLine="709"/>
        <w:jc w:val="both"/>
        <w:rPr>
          <w:b/>
          <w:sz w:val="28"/>
          <w:szCs w:val="28"/>
        </w:rPr>
      </w:pPr>
      <w:r w:rsidRPr="002D3370">
        <w:rPr>
          <w:b/>
          <w:sz w:val="28"/>
          <w:szCs w:val="28"/>
        </w:rPr>
        <w:t>На момент проведения экспертизы проекта решения локальные нормативные акты, регламентирующие деятельность  выше указанных органов местного самоуправления, не наделяют функциями и полномочиями главного распорядителя бюджетных средств соответствующие отделы, комитеты и управления. Таким образом, расширение перечня главных распорядителей бюджетных средств является необоснованным.</w:t>
      </w:r>
    </w:p>
    <w:p w:rsidR="006315D8" w:rsidRPr="002D3370" w:rsidRDefault="006315D8" w:rsidP="006315D8">
      <w:pPr>
        <w:ind w:firstLine="567"/>
        <w:jc w:val="both"/>
        <w:rPr>
          <w:b/>
          <w:sz w:val="28"/>
          <w:szCs w:val="28"/>
        </w:rPr>
      </w:pPr>
    </w:p>
    <w:p w:rsidR="006315D8" w:rsidRPr="002D3370" w:rsidRDefault="006315D8" w:rsidP="006315D8">
      <w:pPr>
        <w:ind w:firstLine="567"/>
        <w:jc w:val="both"/>
        <w:rPr>
          <w:sz w:val="28"/>
          <w:szCs w:val="28"/>
        </w:rPr>
      </w:pPr>
      <w:r w:rsidRPr="002D3370">
        <w:rPr>
          <w:sz w:val="28"/>
          <w:szCs w:val="28"/>
        </w:rPr>
        <w:t xml:space="preserve">Расходы бюджета Лотошинского муниципального района на 2018 год и плановый период 2019 и 2020 годов по видам расходов в сравнении с плановыми показателями 2017 года представлены  в таблице . </w:t>
      </w:r>
    </w:p>
    <w:p w:rsidR="006315D8" w:rsidRPr="002D3370" w:rsidRDefault="006315D8" w:rsidP="006315D8">
      <w:pPr>
        <w:ind w:firstLine="567"/>
        <w:jc w:val="both"/>
        <w:rPr>
          <w:sz w:val="28"/>
          <w:szCs w:val="28"/>
        </w:rPr>
      </w:pPr>
      <w:r w:rsidRPr="002D3370">
        <w:rPr>
          <w:sz w:val="28"/>
          <w:szCs w:val="28"/>
        </w:rPr>
        <w:t>Наибольшая доля расходов в 2018 году  планируется по виду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- 48,5%. Значительно сократились  расходы по виду расхода 400 «Капитальные вложения в объекты государственной (муниципальной) собственности»   с 67 472,2 тыс. рублей в 2017 году до 9515,0 тыс. рублей в 2018 году. В 2017 году расходы по реконструкции МОУ «Лотошинская средняя  общеобразовательная школа №2» составляют 60829 тыс. рублей, прогноз 2018 года – 4560,0тыс. рублей.</w:t>
      </w:r>
    </w:p>
    <w:p w:rsidR="006315D8" w:rsidRPr="007A1033" w:rsidRDefault="006315D8" w:rsidP="006315D8">
      <w:pPr>
        <w:ind w:firstLine="567"/>
        <w:jc w:val="both"/>
      </w:pPr>
    </w:p>
    <w:p w:rsidR="006315D8" w:rsidRPr="00B074EC" w:rsidRDefault="006315D8" w:rsidP="006315D8">
      <w:pPr>
        <w:ind w:firstLine="567"/>
        <w:jc w:val="right"/>
        <w:rPr>
          <w:sz w:val="20"/>
          <w:szCs w:val="20"/>
        </w:rPr>
      </w:pPr>
      <w:r w:rsidRPr="00B074EC">
        <w:rPr>
          <w:sz w:val="20"/>
          <w:szCs w:val="20"/>
        </w:rPr>
        <w:t xml:space="preserve">                                                                                                                                </w:t>
      </w:r>
      <w:r>
        <w:rPr>
          <w:sz w:val="20"/>
          <w:szCs w:val="20"/>
        </w:rPr>
        <w:t>(</w:t>
      </w:r>
      <w:r w:rsidRPr="00B074EC">
        <w:rPr>
          <w:sz w:val="20"/>
          <w:szCs w:val="20"/>
        </w:rPr>
        <w:t xml:space="preserve"> тыс. рублей</w:t>
      </w:r>
      <w:r>
        <w:rPr>
          <w:sz w:val="20"/>
          <w:szCs w:val="20"/>
        </w:rPr>
        <w:t>)</w:t>
      </w:r>
    </w:p>
    <w:tbl>
      <w:tblPr>
        <w:tblW w:w="10737" w:type="dxa"/>
        <w:jc w:val="center"/>
        <w:tblLayout w:type="fixed"/>
        <w:tblLook w:val="04A0" w:firstRow="1" w:lastRow="0" w:firstColumn="1" w:lastColumn="0" w:noHBand="0" w:noVBand="1"/>
      </w:tblPr>
      <w:tblGrid>
        <w:gridCol w:w="421"/>
        <w:gridCol w:w="2945"/>
        <w:gridCol w:w="992"/>
        <w:gridCol w:w="851"/>
        <w:gridCol w:w="864"/>
        <w:gridCol w:w="979"/>
        <w:gridCol w:w="992"/>
        <w:gridCol w:w="851"/>
        <w:gridCol w:w="992"/>
        <w:gridCol w:w="850"/>
      </w:tblGrid>
      <w:tr w:rsidR="006315D8" w:rsidTr="002D3370">
        <w:trPr>
          <w:trHeight w:val="510"/>
          <w:jc w:val="center"/>
        </w:trPr>
        <w:tc>
          <w:tcPr>
            <w:tcW w:w="42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315D8" w:rsidRPr="00EF4A9A" w:rsidRDefault="006315D8" w:rsidP="00DD2268">
            <w:pPr>
              <w:ind w:left="-113" w:right="-91"/>
              <w:jc w:val="center"/>
              <w:rPr>
                <w:bCs/>
                <w:color w:val="000000"/>
                <w:sz w:val="18"/>
                <w:szCs w:val="18"/>
              </w:rPr>
            </w:pPr>
            <w:r w:rsidRPr="00EF4A9A">
              <w:rPr>
                <w:bCs/>
                <w:color w:val="000000"/>
                <w:sz w:val="18"/>
                <w:szCs w:val="18"/>
              </w:rPr>
              <w:t>Код</w:t>
            </w:r>
          </w:p>
        </w:tc>
        <w:tc>
          <w:tcPr>
            <w:tcW w:w="294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315D8" w:rsidRPr="00EF4A9A" w:rsidRDefault="006315D8" w:rsidP="00DD2268">
            <w:pPr>
              <w:jc w:val="center"/>
              <w:rPr>
                <w:bCs/>
                <w:color w:val="000000"/>
                <w:sz w:val="18"/>
                <w:szCs w:val="18"/>
              </w:rPr>
            </w:pPr>
            <w:r w:rsidRPr="00EF4A9A">
              <w:rPr>
                <w:bCs/>
                <w:color w:val="000000"/>
                <w:sz w:val="18"/>
                <w:szCs w:val="18"/>
              </w:rPr>
              <w:t>Наименование вида расхода</w:t>
            </w:r>
          </w:p>
        </w:tc>
        <w:tc>
          <w:tcPr>
            <w:tcW w:w="1843" w:type="dxa"/>
            <w:gridSpan w:val="2"/>
            <w:tcBorders>
              <w:top w:val="single" w:sz="4" w:space="0" w:color="auto"/>
              <w:left w:val="nil"/>
              <w:bottom w:val="nil"/>
              <w:right w:val="single" w:sz="4" w:space="0" w:color="000000"/>
            </w:tcBorders>
            <w:shd w:val="clear" w:color="auto" w:fill="auto"/>
            <w:vAlign w:val="center"/>
          </w:tcPr>
          <w:p w:rsidR="006315D8" w:rsidRPr="00EF4A9A" w:rsidRDefault="006315D8" w:rsidP="00DD2268">
            <w:pPr>
              <w:jc w:val="center"/>
              <w:rPr>
                <w:bCs/>
                <w:color w:val="000000"/>
                <w:sz w:val="18"/>
                <w:szCs w:val="18"/>
              </w:rPr>
            </w:pPr>
            <w:r w:rsidRPr="00EF4A9A">
              <w:rPr>
                <w:bCs/>
                <w:color w:val="000000"/>
                <w:sz w:val="18"/>
                <w:szCs w:val="18"/>
              </w:rPr>
              <w:t xml:space="preserve">План 2017 года </w:t>
            </w:r>
          </w:p>
        </w:tc>
        <w:tc>
          <w:tcPr>
            <w:tcW w:w="1843" w:type="dxa"/>
            <w:gridSpan w:val="2"/>
            <w:tcBorders>
              <w:top w:val="single" w:sz="4" w:space="0" w:color="auto"/>
              <w:left w:val="nil"/>
              <w:bottom w:val="single" w:sz="4" w:space="0" w:color="auto"/>
              <w:right w:val="single" w:sz="4" w:space="0" w:color="auto"/>
            </w:tcBorders>
          </w:tcPr>
          <w:p w:rsidR="006315D8" w:rsidRPr="00EF4A9A" w:rsidRDefault="006315D8" w:rsidP="00DD2268">
            <w:pPr>
              <w:jc w:val="center"/>
              <w:rPr>
                <w:bCs/>
                <w:color w:val="000000"/>
                <w:sz w:val="18"/>
                <w:szCs w:val="18"/>
              </w:rPr>
            </w:pPr>
            <w:r w:rsidRPr="00EF4A9A">
              <w:rPr>
                <w:bCs/>
                <w:color w:val="000000"/>
                <w:sz w:val="18"/>
                <w:szCs w:val="18"/>
              </w:rPr>
              <w:t>Проект бюджета 2018 года</w:t>
            </w:r>
          </w:p>
        </w:tc>
        <w:tc>
          <w:tcPr>
            <w:tcW w:w="18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315D8" w:rsidRPr="00EF4A9A" w:rsidRDefault="006315D8" w:rsidP="00DD2268">
            <w:pPr>
              <w:jc w:val="center"/>
              <w:rPr>
                <w:bCs/>
                <w:color w:val="000000"/>
                <w:sz w:val="18"/>
                <w:szCs w:val="18"/>
              </w:rPr>
            </w:pPr>
            <w:r w:rsidRPr="00EF4A9A">
              <w:rPr>
                <w:bCs/>
                <w:color w:val="000000"/>
                <w:sz w:val="18"/>
                <w:szCs w:val="18"/>
              </w:rPr>
              <w:t>Проект  бюджета 2019 года</w:t>
            </w:r>
          </w:p>
        </w:tc>
        <w:tc>
          <w:tcPr>
            <w:tcW w:w="1842" w:type="dxa"/>
            <w:gridSpan w:val="2"/>
            <w:tcBorders>
              <w:top w:val="single" w:sz="4" w:space="0" w:color="auto"/>
              <w:left w:val="nil"/>
              <w:bottom w:val="single" w:sz="4" w:space="0" w:color="auto"/>
              <w:right w:val="single" w:sz="4" w:space="0" w:color="000000"/>
            </w:tcBorders>
            <w:shd w:val="clear" w:color="auto" w:fill="auto"/>
            <w:vAlign w:val="center"/>
          </w:tcPr>
          <w:p w:rsidR="006315D8" w:rsidRPr="00EF4A9A" w:rsidRDefault="006315D8" w:rsidP="00DD2268">
            <w:pPr>
              <w:jc w:val="center"/>
              <w:rPr>
                <w:bCs/>
                <w:color w:val="000000"/>
                <w:sz w:val="18"/>
                <w:szCs w:val="18"/>
              </w:rPr>
            </w:pPr>
            <w:r w:rsidRPr="00EF4A9A">
              <w:rPr>
                <w:bCs/>
                <w:color w:val="000000"/>
                <w:sz w:val="18"/>
                <w:szCs w:val="18"/>
              </w:rPr>
              <w:t>Проект бюджета  2020 год</w:t>
            </w:r>
          </w:p>
        </w:tc>
      </w:tr>
      <w:tr w:rsidR="006315D8" w:rsidTr="002D3370">
        <w:trPr>
          <w:trHeight w:val="765"/>
          <w:jc w:val="center"/>
        </w:trPr>
        <w:tc>
          <w:tcPr>
            <w:tcW w:w="421" w:type="dxa"/>
            <w:vMerge/>
            <w:tcBorders>
              <w:top w:val="single" w:sz="4" w:space="0" w:color="auto"/>
              <w:left w:val="single" w:sz="4" w:space="0" w:color="auto"/>
              <w:bottom w:val="single" w:sz="4" w:space="0" w:color="000000"/>
              <w:right w:val="single" w:sz="4" w:space="0" w:color="auto"/>
            </w:tcBorders>
            <w:vAlign w:val="center"/>
          </w:tcPr>
          <w:p w:rsidR="006315D8" w:rsidRPr="00EF4A9A" w:rsidRDefault="006315D8" w:rsidP="00DD2268">
            <w:pPr>
              <w:ind w:left="-113" w:right="-91"/>
              <w:rPr>
                <w:bCs/>
                <w:color w:val="000000"/>
                <w:sz w:val="18"/>
                <w:szCs w:val="18"/>
              </w:rPr>
            </w:pPr>
          </w:p>
        </w:tc>
        <w:tc>
          <w:tcPr>
            <w:tcW w:w="2945" w:type="dxa"/>
            <w:vMerge/>
            <w:tcBorders>
              <w:top w:val="single" w:sz="4" w:space="0" w:color="auto"/>
              <w:left w:val="single" w:sz="4" w:space="0" w:color="auto"/>
              <w:bottom w:val="single" w:sz="4" w:space="0" w:color="000000"/>
              <w:right w:val="single" w:sz="4" w:space="0" w:color="auto"/>
            </w:tcBorders>
            <w:vAlign w:val="center"/>
          </w:tcPr>
          <w:p w:rsidR="006315D8" w:rsidRPr="00EF4A9A" w:rsidRDefault="006315D8" w:rsidP="00DD2268">
            <w:pPr>
              <w:rPr>
                <w:bCs/>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315D8" w:rsidRPr="00EF4A9A" w:rsidRDefault="006315D8" w:rsidP="00DD2268">
            <w:pPr>
              <w:jc w:val="center"/>
              <w:rPr>
                <w:bCs/>
                <w:color w:val="000000"/>
                <w:sz w:val="18"/>
                <w:szCs w:val="18"/>
              </w:rPr>
            </w:pPr>
            <w:r w:rsidRPr="00EF4A9A">
              <w:rPr>
                <w:bCs/>
                <w:color w:val="000000"/>
                <w:sz w:val="18"/>
                <w:szCs w:val="18"/>
              </w:rPr>
              <w:t xml:space="preserve">Сумма </w:t>
            </w:r>
          </w:p>
        </w:tc>
        <w:tc>
          <w:tcPr>
            <w:tcW w:w="851" w:type="dxa"/>
            <w:tcBorders>
              <w:top w:val="single" w:sz="4" w:space="0" w:color="auto"/>
              <w:left w:val="nil"/>
              <w:bottom w:val="single" w:sz="4" w:space="0" w:color="auto"/>
              <w:right w:val="single" w:sz="4" w:space="0" w:color="auto"/>
            </w:tcBorders>
            <w:shd w:val="clear" w:color="auto" w:fill="auto"/>
            <w:vAlign w:val="center"/>
          </w:tcPr>
          <w:p w:rsidR="006315D8" w:rsidRPr="00EF4A9A" w:rsidRDefault="006315D8" w:rsidP="00DD2268">
            <w:pPr>
              <w:ind w:left="-108" w:right="-108"/>
              <w:jc w:val="center"/>
              <w:rPr>
                <w:bCs/>
                <w:color w:val="000000"/>
                <w:sz w:val="18"/>
                <w:szCs w:val="18"/>
              </w:rPr>
            </w:pPr>
            <w:r w:rsidRPr="00EF4A9A">
              <w:rPr>
                <w:bCs/>
                <w:color w:val="000000"/>
                <w:sz w:val="18"/>
                <w:szCs w:val="18"/>
              </w:rPr>
              <w:t>Доля в расходах бюджета (%)</w:t>
            </w:r>
          </w:p>
        </w:tc>
        <w:tc>
          <w:tcPr>
            <w:tcW w:w="864" w:type="dxa"/>
            <w:tcBorders>
              <w:top w:val="nil"/>
              <w:left w:val="nil"/>
              <w:bottom w:val="single" w:sz="4" w:space="0" w:color="auto"/>
              <w:right w:val="single" w:sz="4" w:space="0" w:color="auto"/>
            </w:tcBorders>
            <w:vAlign w:val="center"/>
          </w:tcPr>
          <w:p w:rsidR="006315D8" w:rsidRPr="00EF4A9A" w:rsidRDefault="006315D8" w:rsidP="00DD2268">
            <w:pPr>
              <w:jc w:val="center"/>
              <w:rPr>
                <w:bCs/>
                <w:color w:val="000000"/>
                <w:sz w:val="18"/>
                <w:szCs w:val="18"/>
              </w:rPr>
            </w:pPr>
            <w:r w:rsidRPr="00EF4A9A">
              <w:rPr>
                <w:bCs/>
                <w:color w:val="000000"/>
                <w:sz w:val="18"/>
                <w:szCs w:val="18"/>
              </w:rPr>
              <w:t xml:space="preserve">Сумма </w:t>
            </w:r>
          </w:p>
        </w:tc>
        <w:tc>
          <w:tcPr>
            <w:tcW w:w="979" w:type="dxa"/>
            <w:tcBorders>
              <w:top w:val="nil"/>
              <w:left w:val="single" w:sz="4" w:space="0" w:color="auto"/>
              <w:bottom w:val="single" w:sz="4" w:space="0" w:color="auto"/>
              <w:right w:val="single" w:sz="4" w:space="0" w:color="auto"/>
            </w:tcBorders>
            <w:vAlign w:val="center"/>
          </w:tcPr>
          <w:p w:rsidR="006315D8" w:rsidRPr="00EF4A9A" w:rsidRDefault="006315D8" w:rsidP="00DD2268">
            <w:pPr>
              <w:ind w:left="-108" w:right="-108"/>
              <w:jc w:val="center"/>
              <w:rPr>
                <w:bCs/>
                <w:color w:val="000000"/>
                <w:sz w:val="18"/>
                <w:szCs w:val="18"/>
              </w:rPr>
            </w:pPr>
            <w:r w:rsidRPr="00EF4A9A">
              <w:rPr>
                <w:bCs/>
                <w:color w:val="000000"/>
                <w:sz w:val="18"/>
                <w:szCs w:val="18"/>
              </w:rPr>
              <w:t>Доля в расходах бюджета (%)</w:t>
            </w:r>
          </w:p>
        </w:tc>
        <w:tc>
          <w:tcPr>
            <w:tcW w:w="992" w:type="dxa"/>
            <w:tcBorders>
              <w:top w:val="nil"/>
              <w:left w:val="single" w:sz="4" w:space="0" w:color="auto"/>
              <w:bottom w:val="single" w:sz="4" w:space="0" w:color="auto"/>
              <w:right w:val="single" w:sz="4" w:space="0" w:color="auto"/>
            </w:tcBorders>
            <w:shd w:val="clear" w:color="auto" w:fill="auto"/>
            <w:vAlign w:val="center"/>
          </w:tcPr>
          <w:p w:rsidR="006315D8" w:rsidRPr="00EF4A9A" w:rsidRDefault="006315D8" w:rsidP="00DD2268">
            <w:pPr>
              <w:jc w:val="center"/>
              <w:rPr>
                <w:bCs/>
                <w:color w:val="000000"/>
                <w:sz w:val="18"/>
                <w:szCs w:val="18"/>
              </w:rPr>
            </w:pPr>
            <w:r w:rsidRPr="00EF4A9A">
              <w:rPr>
                <w:bCs/>
                <w:color w:val="000000"/>
                <w:sz w:val="18"/>
                <w:szCs w:val="18"/>
              </w:rPr>
              <w:t>Сумма</w:t>
            </w:r>
          </w:p>
        </w:tc>
        <w:tc>
          <w:tcPr>
            <w:tcW w:w="851" w:type="dxa"/>
            <w:tcBorders>
              <w:top w:val="nil"/>
              <w:left w:val="nil"/>
              <w:bottom w:val="single" w:sz="4" w:space="0" w:color="auto"/>
              <w:right w:val="single" w:sz="4" w:space="0" w:color="auto"/>
            </w:tcBorders>
            <w:shd w:val="clear" w:color="auto" w:fill="auto"/>
            <w:vAlign w:val="center"/>
          </w:tcPr>
          <w:p w:rsidR="006315D8" w:rsidRPr="00EF4A9A" w:rsidRDefault="006315D8" w:rsidP="00DD2268">
            <w:pPr>
              <w:ind w:left="-108" w:right="-108"/>
              <w:jc w:val="center"/>
              <w:rPr>
                <w:bCs/>
                <w:color w:val="000000"/>
                <w:sz w:val="18"/>
                <w:szCs w:val="18"/>
              </w:rPr>
            </w:pPr>
            <w:r w:rsidRPr="00EF4A9A">
              <w:rPr>
                <w:bCs/>
                <w:color w:val="000000"/>
                <w:sz w:val="18"/>
                <w:szCs w:val="18"/>
              </w:rPr>
              <w:t>Доля в расходах бюджета (%)</w:t>
            </w:r>
          </w:p>
        </w:tc>
        <w:tc>
          <w:tcPr>
            <w:tcW w:w="992" w:type="dxa"/>
            <w:tcBorders>
              <w:top w:val="nil"/>
              <w:left w:val="nil"/>
              <w:bottom w:val="single" w:sz="4" w:space="0" w:color="auto"/>
              <w:right w:val="single" w:sz="4" w:space="0" w:color="auto"/>
            </w:tcBorders>
            <w:shd w:val="clear" w:color="auto" w:fill="auto"/>
            <w:vAlign w:val="center"/>
          </w:tcPr>
          <w:p w:rsidR="006315D8" w:rsidRPr="00EF4A9A" w:rsidRDefault="006315D8" w:rsidP="00DD2268">
            <w:pPr>
              <w:jc w:val="center"/>
              <w:rPr>
                <w:bCs/>
                <w:color w:val="000000"/>
                <w:sz w:val="18"/>
                <w:szCs w:val="18"/>
              </w:rPr>
            </w:pPr>
            <w:r w:rsidRPr="00EF4A9A">
              <w:rPr>
                <w:bCs/>
                <w:color w:val="000000"/>
                <w:sz w:val="18"/>
                <w:szCs w:val="18"/>
              </w:rPr>
              <w:t>Сумма</w:t>
            </w:r>
          </w:p>
        </w:tc>
        <w:tc>
          <w:tcPr>
            <w:tcW w:w="850" w:type="dxa"/>
            <w:tcBorders>
              <w:top w:val="nil"/>
              <w:left w:val="nil"/>
              <w:bottom w:val="single" w:sz="4" w:space="0" w:color="auto"/>
              <w:right w:val="single" w:sz="4" w:space="0" w:color="auto"/>
            </w:tcBorders>
            <w:shd w:val="clear" w:color="auto" w:fill="auto"/>
            <w:vAlign w:val="center"/>
          </w:tcPr>
          <w:p w:rsidR="006315D8" w:rsidRPr="00EF4A9A" w:rsidRDefault="006315D8" w:rsidP="00DD2268">
            <w:pPr>
              <w:ind w:left="-108" w:right="-108"/>
              <w:jc w:val="center"/>
              <w:rPr>
                <w:bCs/>
                <w:color w:val="000000"/>
                <w:sz w:val="18"/>
                <w:szCs w:val="18"/>
              </w:rPr>
            </w:pPr>
            <w:r w:rsidRPr="00EF4A9A">
              <w:rPr>
                <w:bCs/>
                <w:color w:val="000000"/>
                <w:sz w:val="18"/>
                <w:szCs w:val="18"/>
              </w:rPr>
              <w:t>Доля в расходах бюджета (%)</w:t>
            </w:r>
          </w:p>
        </w:tc>
      </w:tr>
      <w:tr w:rsidR="006315D8" w:rsidRPr="00581401" w:rsidTr="002D3370">
        <w:trPr>
          <w:trHeight w:val="312"/>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315D8" w:rsidRPr="00581401" w:rsidRDefault="006315D8" w:rsidP="00DD2268">
            <w:pPr>
              <w:ind w:left="-113" w:right="-91"/>
              <w:jc w:val="center"/>
              <w:rPr>
                <w:bCs/>
                <w:color w:val="000000"/>
                <w:sz w:val="18"/>
                <w:szCs w:val="18"/>
              </w:rPr>
            </w:pPr>
            <w:r w:rsidRPr="00581401">
              <w:rPr>
                <w:bCs/>
                <w:color w:val="000000"/>
                <w:sz w:val="18"/>
                <w:szCs w:val="18"/>
              </w:rPr>
              <w:t xml:space="preserve">  100</w:t>
            </w:r>
          </w:p>
        </w:tc>
        <w:tc>
          <w:tcPr>
            <w:tcW w:w="2945"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ind w:right="34"/>
              <w:jc w:val="both"/>
              <w:rPr>
                <w:color w:val="000000"/>
                <w:sz w:val="18"/>
                <w:szCs w:val="18"/>
              </w:rPr>
            </w:pPr>
            <w:r w:rsidRPr="00581401">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ind w:left="-108" w:right="-108"/>
              <w:jc w:val="center"/>
              <w:rPr>
                <w:color w:val="000000"/>
                <w:sz w:val="18"/>
                <w:szCs w:val="18"/>
              </w:rPr>
            </w:pPr>
            <w:r>
              <w:rPr>
                <w:color w:val="000000"/>
                <w:sz w:val="18"/>
                <w:szCs w:val="18"/>
              </w:rPr>
              <w:t>304531,7</w:t>
            </w:r>
          </w:p>
        </w:tc>
        <w:tc>
          <w:tcPr>
            <w:tcW w:w="851"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jc w:val="center"/>
              <w:rPr>
                <w:color w:val="000000"/>
                <w:sz w:val="18"/>
                <w:szCs w:val="18"/>
              </w:rPr>
            </w:pPr>
            <w:r>
              <w:rPr>
                <w:color w:val="000000"/>
                <w:sz w:val="18"/>
                <w:szCs w:val="18"/>
              </w:rPr>
              <w:t>36,4</w:t>
            </w:r>
          </w:p>
        </w:tc>
        <w:tc>
          <w:tcPr>
            <w:tcW w:w="864" w:type="dxa"/>
            <w:tcBorders>
              <w:top w:val="nil"/>
              <w:left w:val="nil"/>
              <w:bottom w:val="single" w:sz="4" w:space="0" w:color="auto"/>
              <w:right w:val="single" w:sz="4" w:space="0" w:color="auto"/>
            </w:tcBorders>
            <w:vAlign w:val="center"/>
          </w:tcPr>
          <w:p w:rsidR="006315D8" w:rsidRPr="00581401" w:rsidRDefault="006315D8" w:rsidP="00DD2268">
            <w:pPr>
              <w:ind w:left="-108" w:right="-108"/>
              <w:jc w:val="center"/>
              <w:rPr>
                <w:color w:val="000000"/>
                <w:sz w:val="18"/>
                <w:szCs w:val="18"/>
              </w:rPr>
            </w:pPr>
            <w:r>
              <w:rPr>
                <w:color w:val="000000"/>
                <w:sz w:val="18"/>
                <w:szCs w:val="18"/>
              </w:rPr>
              <w:t>310332,7</w:t>
            </w:r>
          </w:p>
        </w:tc>
        <w:tc>
          <w:tcPr>
            <w:tcW w:w="979" w:type="dxa"/>
            <w:tcBorders>
              <w:top w:val="nil"/>
              <w:left w:val="single" w:sz="4" w:space="0" w:color="auto"/>
              <w:bottom w:val="single" w:sz="4" w:space="0" w:color="auto"/>
              <w:right w:val="single" w:sz="4" w:space="0" w:color="auto"/>
            </w:tcBorders>
            <w:vAlign w:val="center"/>
          </w:tcPr>
          <w:p w:rsidR="006315D8" w:rsidRPr="00581401" w:rsidRDefault="006315D8" w:rsidP="00DD2268">
            <w:pPr>
              <w:ind w:left="-108" w:right="-108"/>
              <w:jc w:val="center"/>
              <w:rPr>
                <w:color w:val="000000"/>
                <w:sz w:val="18"/>
                <w:szCs w:val="18"/>
              </w:rPr>
            </w:pPr>
            <w:r>
              <w:rPr>
                <w:color w:val="000000"/>
                <w:sz w:val="18"/>
                <w:szCs w:val="18"/>
              </w:rPr>
              <w:t>48,5</w:t>
            </w:r>
          </w:p>
        </w:tc>
        <w:tc>
          <w:tcPr>
            <w:tcW w:w="992" w:type="dxa"/>
            <w:tcBorders>
              <w:top w:val="nil"/>
              <w:left w:val="single" w:sz="4" w:space="0" w:color="auto"/>
              <w:bottom w:val="single" w:sz="4" w:space="0" w:color="auto"/>
              <w:right w:val="single" w:sz="4" w:space="0" w:color="auto"/>
            </w:tcBorders>
            <w:shd w:val="clear" w:color="auto" w:fill="auto"/>
            <w:vAlign w:val="center"/>
          </w:tcPr>
          <w:p w:rsidR="006315D8" w:rsidRPr="00581401" w:rsidRDefault="006315D8" w:rsidP="00DD2268">
            <w:pPr>
              <w:ind w:left="-108" w:right="-108"/>
              <w:jc w:val="center"/>
              <w:rPr>
                <w:color w:val="000000"/>
                <w:sz w:val="18"/>
                <w:szCs w:val="18"/>
              </w:rPr>
            </w:pPr>
            <w:r>
              <w:rPr>
                <w:color w:val="000000"/>
                <w:sz w:val="18"/>
                <w:szCs w:val="18"/>
              </w:rPr>
              <w:t>306788,7</w:t>
            </w:r>
          </w:p>
        </w:tc>
        <w:tc>
          <w:tcPr>
            <w:tcW w:w="851"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jc w:val="center"/>
              <w:rPr>
                <w:color w:val="000000"/>
                <w:sz w:val="18"/>
                <w:szCs w:val="18"/>
              </w:rPr>
            </w:pPr>
            <w:r>
              <w:rPr>
                <w:color w:val="000000"/>
                <w:sz w:val="18"/>
                <w:szCs w:val="18"/>
              </w:rPr>
              <w:t>49,5</w:t>
            </w:r>
          </w:p>
        </w:tc>
        <w:tc>
          <w:tcPr>
            <w:tcW w:w="992"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ind w:left="-108" w:right="-108"/>
              <w:jc w:val="center"/>
              <w:rPr>
                <w:color w:val="000000"/>
                <w:sz w:val="18"/>
                <w:szCs w:val="18"/>
              </w:rPr>
            </w:pPr>
            <w:r>
              <w:rPr>
                <w:color w:val="000000"/>
                <w:sz w:val="18"/>
                <w:szCs w:val="18"/>
              </w:rPr>
              <w:t>306706,3</w:t>
            </w:r>
          </w:p>
        </w:tc>
        <w:tc>
          <w:tcPr>
            <w:tcW w:w="850"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jc w:val="center"/>
              <w:rPr>
                <w:color w:val="000000"/>
                <w:sz w:val="18"/>
                <w:szCs w:val="18"/>
              </w:rPr>
            </w:pPr>
            <w:r>
              <w:rPr>
                <w:color w:val="000000"/>
                <w:sz w:val="18"/>
                <w:szCs w:val="18"/>
              </w:rPr>
              <w:t>49,2</w:t>
            </w:r>
          </w:p>
        </w:tc>
      </w:tr>
      <w:tr w:rsidR="006315D8" w:rsidRPr="00581401" w:rsidTr="002D3370">
        <w:trPr>
          <w:trHeight w:val="277"/>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315D8" w:rsidRPr="00581401" w:rsidRDefault="006315D8" w:rsidP="00DD2268">
            <w:pPr>
              <w:ind w:left="-113" w:right="-91"/>
              <w:jc w:val="center"/>
              <w:rPr>
                <w:bCs/>
                <w:color w:val="000000"/>
                <w:sz w:val="18"/>
                <w:szCs w:val="18"/>
              </w:rPr>
            </w:pPr>
            <w:r w:rsidRPr="00581401">
              <w:rPr>
                <w:bCs/>
                <w:color w:val="000000"/>
                <w:sz w:val="18"/>
                <w:szCs w:val="18"/>
              </w:rPr>
              <w:t>200</w:t>
            </w:r>
          </w:p>
        </w:tc>
        <w:tc>
          <w:tcPr>
            <w:tcW w:w="2945"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ind w:right="34"/>
              <w:jc w:val="both"/>
              <w:rPr>
                <w:color w:val="000000"/>
                <w:sz w:val="18"/>
                <w:szCs w:val="18"/>
              </w:rPr>
            </w:pPr>
            <w:r w:rsidRPr="00581401">
              <w:rPr>
                <w:color w:val="000000"/>
                <w:sz w:val="18"/>
                <w:szCs w:val="18"/>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ind w:left="-108" w:right="-108"/>
              <w:jc w:val="center"/>
              <w:rPr>
                <w:color w:val="000000"/>
                <w:sz w:val="18"/>
                <w:szCs w:val="18"/>
              </w:rPr>
            </w:pPr>
            <w:r>
              <w:rPr>
                <w:color w:val="000000"/>
                <w:sz w:val="18"/>
                <w:szCs w:val="18"/>
              </w:rPr>
              <w:t>147365,7</w:t>
            </w:r>
          </w:p>
        </w:tc>
        <w:tc>
          <w:tcPr>
            <w:tcW w:w="851"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jc w:val="center"/>
              <w:rPr>
                <w:color w:val="000000"/>
                <w:sz w:val="18"/>
                <w:szCs w:val="18"/>
              </w:rPr>
            </w:pPr>
            <w:r>
              <w:rPr>
                <w:color w:val="000000"/>
                <w:sz w:val="18"/>
                <w:szCs w:val="18"/>
              </w:rPr>
              <w:t>17,7</w:t>
            </w:r>
          </w:p>
        </w:tc>
        <w:tc>
          <w:tcPr>
            <w:tcW w:w="864" w:type="dxa"/>
            <w:tcBorders>
              <w:top w:val="nil"/>
              <w:left w:val="nil"/>
              <w:bottom w:val="single" w:sz="4" w:space="0" w:color="auto"/>
              <w:right w:val="single" w:sz="4" w:space="0" w:color="auto"/>
            </w:tcBorders>
            <w:vAlign w:val="center"/>
          </w:tcPr>
          <w:p w:rsidR="006315D8" w:rsidRPr="00581401" w:rsidRDefault="006315D8" w:rsidP="00DD2268">
            <w:pPr>
              <w:ind w:left="-108" w:right="-108"/>
              <w:jc w:val="center"/>
              <w:rPr>
                <w:color w:val="000000"/>
                <w:sz w:val="18"/>
                <w:szCs w:val="18"/>
              </w:rPr>
            </w:pPr>
            <w:r>
              <w:rPr>
                <w:color w:val="000000"/>
                <w:sz w:val="18"/>
                <w:szCs w:val="18"/>
              </w:rPr>
              <w:t>102426,9</w:t>
            </w:r>
          </w:p>
        </w:tc>
        <w:tc>
          <w:tcPr>
            <w:tcW w:w="979" w:type="dxa"/>
            <w:tcBorders>
              <w:top w:val="nil"/>
              <w:left w:val="single" w:sz="4" w:space="0" w:color="auto"/>
              <w:bottom w:val="single" w:sz="4" w:space="0" w:color="auto"/>
              <w:right w:val="single" w:sz="4" w:space="0" w:color="auto"/>
            </w:tcBorders>
            <w:vAlign w:val="center"/>
          </w:tcPr>
          <w:p w:rsidR="006315D8" w:rsidRPr="00581401" w:rsidRDefault="006315D8" w:rsidP="00DD2268">
            <w:pPr>
              <w:ind w:left="-108" w:right="-108"/>
              <w:jc w:val="center"/>
              <w:rPr>
                <w:color w:val="000000"/>
                <w:sz w:val="18"/>
                <w:szCs w:val="18"/>
              </w:rPr>
            </w:pPr>
            <w:r>
              <w:rPr>
                <w:color w:val="000000"/>
                <w:sz w:val="18"/>
                <w:szCs w:val="18"/>
              </w:rPr>
              <w:t>16,0</w:t>
            </w:r>
          </w:p>
        </w:tc>
        <w:tc>
          <w:tcPr>
            <w:tcW w:w="992" w:type="dxa"/>
            <w:tcBorders>
              <w:top w:val="nil"/>
              <w:left w:val="single" w:sz="4" w:space="0" w:color="auto"/>
              <w:bottom w:val="single" w:sz="4" w:space="0" w:color="auto"/>
              <w:right w:val="single" w:sz="4" w:space="0" w:color="auto"/>
            </w:tcBorders>
            <w:shd w:val="clear" w:color="auto" w:fill="auto"/>
            <w:vAlign w:val="center"/>
          </w:tcPr>
          <w:p w:rsidR="006315D8" w:rsidRPr="00581401" w:rsidRDefault="006315D8" w:rsidP="00DD2268">
            <w:pPr>
              <w:ind w:left="-108" w:right="-108"/>
              <w:jc w:val="center"/>
              <w:rPr>
                <w:color w:val="000000"/>
                <w:sz w:val="18"/>
                <w:szCs w:val="18"/>
              </w:rPr>
            </w:pPr>
            <w:r>
              <w:rPr>
                <w:color w:val="000000"/>
                <w:sz w:val="18"/>
                <w:szCs w:val="18"/>
              </w:rPr>
              <w:t>105191,7</w:t>
            </w:r>
          </w:p>
        </w:tc>
        <w:tc>
          <w:tcPr>
            <w:tcW w:w="851"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jc w:val="center"/>
              <w:rPr>
                <w:color w:val="000000"/>
                <w:sz w:val="18"/>
                <w:szCs w:val="18"/>
              </w:rPr>
            </w:pPr>
            <w:r>
              <w:rPr>
                <w:color w:val="000000"/>
                <w:sz w:val="18"/>
                <w:szCs w:val="18"/>
              </w:rPr>
              <w:t>17,0</w:t>
            </w:r>
          </w:p>
        </w:tc>
        <w:tc>
          <w:tcPr>
            <w:tcW w:w="992"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ind w:left="-108" w:right="-108"/>
              <w:jc w:val="center"/>
              <w:rPr>
                <w:color w:val="000000"/>
                <w:sz w:val="18"/>
                <w:szCs w:val="18"/>
              </w:rPr>
            </w:pPr>
            <w:r>
              <w:rPr>
                <w:color w:val="000000"/>
                <w:sz w:val="18"/>
                <w:szCs w:val="18"/>
              </w:rPr>
              <w:t>104598,7</w:t>
            </w:r>
          </w:p>
        </w:tc>
        <w:tc>
          <w:tcPr>
            <w:tcW w:w="850"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jc w:val="center"/>
              <w:rPr>
                <w:color w:val="000000"/>
                <w:sz w:val="18"/>
                <w:szCs w:val="18"/>
              </w:rPr>
            </w:pPr>
            <w:r>
              <w:rPr>
                <w:color w:val="000000"/>
                <w:sz w:val="18"/>
                <w:szCs w:val="18"/>
              </w:rPr>
              <w:t>16,8</w:t>
            </w:r>
          </w:p>
        </w:tc>
      </w:tr>
      <w:tr w:rsidR="006315D8" w:rsidRPr="00581401" w:rsidTr="002D3370">
        <w:trPr>
          <w:trHeight w:val="289"/>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315D8" w:rsidRPr="00581401" w:rsidRDefault="006315D8" w:rsidP="00DD2268">
            <w:pPr>
              <w:ind w:left="-113" w:right="-91"/>
              <w:jc w:val="center"/>
              <w:rPr>
                <w:bCs/>
                <w:color w:val="000000"/>
                <w:sz w:val="18"/>
                <w:szCs w:val="18"/>
              </w:rPr>
            </w:pPr>
            <w:r w:rsidRPr="00581401">
              <w:rPr>
                <w:bCs/>
                <w:color w:val="000000"/>
                <w:sz w:val="18"/>
                <w:szCs w:val="18"/>
              </w:rPr>
              <w:t>300</w:t>
            </w:r>
          </w:p>
        </w:tc>
        <w:tc>
          <w:tcPr>
            <w:tcW w:w="2945"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ind w:right="34"/>
              <w:jc w:val="both"/>
              <w:rPr>
                <w:color w:val="000000"/>
                <w:sz w:val="18"/>
                <w:szCs w:val="18"/>
              </w:rPr>
            </w:pPr>
            <w:r w:rsidRPr="00581401">
              <w:rPr>
                <w:color w:val="000000"/>
                <w:sz w:val="18"/>
                <w:szCs w:val="18"/>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ind w:left="-108" w:right="-108"/>
              <w:jc w:val="center"/>
              <w:rPr>
                <w:color w:val="000000"/>
                <w:sz w:val="18"/>
                <w:szCs w:val="18"/>
              </w:rPr>
            </w:pPr>
            <w:r>
              <w:rPr>
                <w:color w:val="000000"/>
                <w:sz w:val="18"/>
                <w:szCs w:val="18"/>
              </w:rPr>
              <w:t>53015,1</w:t>
            </w:r>
          </w:p>
        </w:tc>
        <w:tc>
          <w:tcPr>
            <w:tcW w:w="851"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jc w:val="center"/>
              <w:rPr>
                <w:color w:val="000000"/>
                <w:sz w:val="18"/>
                <w:szCs w:val="18"/>
              </w:rPr>
            </w:pPr>
            <w:r>
              <w:rPr>
                <w:color w:val="000000"/>
                <w:sz w:val="18"/>
                <w:szCs w:val="18"/>
              </w:rPr>
              <w:t>6,3</w:t>
            </w:r>
          </w:p>
        </w:tc>
        <w:tc>
          <w:tcPr>
            <w:tcW w:w="864" w:type="dxa"/>
            <w:tcBorders>
              <w:top w:val="nil"/>
              <w:left w:val="nil"/>
              <w:bottom w:val="single" w:sz="4" w:space="0" w:color="auto"/>
              <w:right w:val="single" w:sz="4" w:space="0" w:color="auto"/>
            </w:tcBorders>
            <w:vAlign w:val="center"/>
          </w:tcPr>
          <w:p w:rsidR="006315D8" w:rsidRPr="00581401" w:rsidRDefault="006315D8" w:rsidP="00DD2268">
            <w:pPr>
              <w:ind w:left="-108" w:right="-108"/>
              <w:jc w:val="center"/>
              <w:rPr>
                <w:color w:val="000000"/>
                <w:sz w:val="18"/>
                <w:szCs w:val="18"/>
              </w:rPr>
            </w:pPr>
            <w:r>
              <w:rPr>
                <w:color w:val="000000"/>
                <w:sz w:val="18"/>
                <w:szCs w:val="18"/>
              </w:rPr>
              <w:t>47151,2</w:t>
            </w:r>
          </w:p>
        </w:tc>
        <w:tc>
          <w:tcPr>
            <w:tcW w:w="979" w:type="dxa"/>
            <w:tcBorders>
              <w:top w:val="nil"/>
              <w:left w:val="single" w:sz="4" w:space="0" w:color="auto"/>
              <w:bottom w:val="single" w:sz="4" w:space="0" w:color="auto"/>
              <w:right w:val="single" w:sz="4" w:space="0" w:color="auto"/>
            </w:tcBorders>
            <w:vAlign w:val="center"/>
          </w:tcPr>
          <w:p w:rsidR="006315D8" w:rsidRPr="00581401" w:rsidRDefault="006315D8" w:rsidP="00DD2268">
            <w:pPr>
              <w:ind w:left="-108" w:right="-108"/>
              <w:jc w:val="center"/>
              <w:rPr>
                <w:color w:val="000000"/>
                <w:sz w:val="18"/>
                <w:szCs w:val="18"/>
              </w:rPr>
            </w:pPr>
            <w:r>
              <w:rPr>
                <w:color w:val="000000"/>
                <w:sz w:val="18"/>
                <w:szCs w:val="18"/>
              </w:rPr>
              <w:t>7,4</w:t>
            </w:r>
          </w:p>
        </w:tc>
        <w:tc>
          <w:tcPr>
            <w:tcW w:w="992" w:type="dxa"/>
            <w:tcBorders>
              <w:top w:val="nil"/>
              <w:left w:val="single" w:sz="4" w:space="0" w:color="auto"/>
              <w:bottom w:val="single" w:sz="4" w:space="0" w:color="auto"/>
              <w:right w:val="single" w:sz="4" w:space="0" w:color="auto"/>
            </w:tcBorders>
            <w:shd w:val="clear" w:color="auto" w:fill="auto"/>
            <w:vAlign w:val="center"/>
          </w:tcPr>
          <w:p w:rsidR="006315D8" w:rsidRPr="00581401" w:rsidRDefault="006315D8" w:rsidP="00DD2268">
            <w:pPr>
              <w:ind w:left="-108" w:right="-108"/>
              <w:jc w:val="center"/>
              <w:rPr>
                <w:color w:val="000000"/>
                <w:sz w:val="18"/>
                <w:szCs w:val="18"/>
              </w:rPr>
            </w:pPr>
            <w:r>
              <w:rPr>
                <w:color w:val="000000"/>
                <w:sz w:val="18"/>
                <w:szCs w:val="18"/>
              </w:rPr>
              <w:t>46706,9</w:t>
            </w:r>
          </w:p>
        </w:tc>
        <w:tc>
          <w:tcPr>
            <w:tcW w:w="851"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jc w:val="center"/>
              <w:rPr>
                <w:color w:val="000000"/>
                <w:sz w:val="18"/>
                <w:szCs w:val="18"/>
              </w:rPr>
            </w:pPr>
            <w:r>
              <w:rPr>
                <w:color w:val="000000"/>
                <w:sz w:val="18"/>
                <w:szCs w:val="18"/>
              </w:rPr>
              <w:t>7,5</w:t>
            </w:r>
          </w:p>
        </w:tc>
        <w:tc>
          <w:tcPr>
            <w:tcW w:w="992"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ind w:left="-108" w:right="-108"/>
              <w:jc w:val="center"/>
              <w:rPr>
                <w:color w:val="000000"/>
                <w:sz w:val="18"/>
                <w:szCs w:val="18"/>
              </w:rPr>
            </w:pPr>
            <w:r>
              <w:rPr>
                <w:color w:val="000000"/>
                <w:sz w:val="18"/>
                <w:szCs w:val="18"/>
              </w:rPr>
              <w:t>48143,3</w:t>
            </w:r>
          </w:p>
        </w:tc>
        <w:tc>
          <w:tcPr>
            <w:tcW w:w="850"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jc w:val="center"/>
              <w:rPr>
                <w:color w:val="000000"/>
                <w:sz w:val="18"/>
                <w:szCs w:val="18"/>
              </w:rPr>
            </w:pPr>
            <w:r>
              <w:rPr>
                <w:color w:val="000000"/>
                <w:sz w:val="18"/>
                <w:szCs w:val="18"/>
              </w:rPr>
              <w:t>7,7</w:t>
            </w:r>
          </w:p>
        </w:tc>
      </w:tr>
      <w:tr w:rsidR="006315D8" w:rsidRPr="00581401" w:rsidTr="002D3370">
        <w:trPr>
          <w:trHeight w:val="24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315D8" w:rsidRPr="00581401" w:rsidRDefault="006315D8" w:rsidP="00DD2268">
            <w:pPr>
              <w:ind w:left="-113" w:right="-91"/>
              <w:jc w:val="center"/>
              <w:rPr>
                <w:bCs/>
                <w:color w:val="000000"/>
                <w:sz w:val="18"/>
                <w:szCs w:val="18"/>
              </w:rPr>
            </w:pPr>
            <w:r w:rsidRPr="00581401">
              <w:rPr>
                <w:bCs/>
                <w:color w:val="000000"/>
                <w:sz w:val="18"/>
                <w:szCs w:val="18"/>
              </w:rPr>
              <w:t>400</w:t>
            </w:r>
          </w:p>
        </w:tc>
        <w:tc>
          <w:tcPr>
            <w:tcW w:w="2945"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ind w:right="34"/>
              <w:jc w:val="both"/>
              <w:rPr>
                <w:color w:val="000000"/>
                <w:sz w:val="18"/>
                <w:szCs w:val="18"/>
              </w:rPr>
            </w:pPr>
            <w:r w:rsidRPr="00581401">
              <w:rPr>
                <w:color w:val="000000"/>
                <w:sz w:val="18"/>
                <w:szCs w:val="18"/>
              </w:rPr>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ind w:left="-108" w:right="-108"/>
              <w:jc w:val="center"/>
              <w:rPr>
                <w:color w:val="000000"/>
                <w:sz w:val="18"/>
                <w:szCs w:val="18"/>
              </w:rPr>
            </w:pPr>
            <w:r>
              <w:rPr>
                <w:color w:val="000000"/>
                <w:sz w:val="18"/>
                <w:szCs w:val="18"/>
              </w:rPr>
              <w:t>67472,2</w:t>
            </w:r>
          </w:p>
        </w:tc>
        <w:tc>
          <w:tcPr>
            <w:tcW w:w="851"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jc w:val="center"/>
              <w:rPr>
                <w:color w:val="000000"/>
                <w:sz w:val="18"/>
                <w:szCs w:val="18"/>
              </w:rPr>
            </w:pPr>
            <w:r>
              <w:rPr>
                <w:color w:val="000000"/>
                <w:sz w:val="18"/>
                <w:szCs w:val="18"/>
              </w:rPr>
              <w:t>8,1</w:t>
            </w:r>
          </w:p>
        </w:tc>
        <w:tc>
          <w:tcPr>
            <w:tcW w:w="864" w:type="dxa"/>
            <w:tcBorders>
              <w:top w:val="nil"/>
              <w:left w:val="nil"/>
              <w:bottom w:val="single" w:sz="4" w:space="0" w:color="auto"/>
              <w:right w:val="single" w:sz="4" w:space="0" w:color="auto"/>
            </w:tcBorders>
            <w:vAlign w:val="center"/>
          </w:tcPr>
          <w:p w:rsidR="006315D8" w:rsidRPr="00581401" w:rsidRDefault="006315D8" w:rsidP="00DD2268">
            <w:pPr>
              <w:ind w:left="-108" w:right="-108"/>
              <w:jc w:val="center"/>
              <w:rPr>
                <w:color w:val="000000"/>
                <w:sz w:val="18"/>
                <w:szCs w:val="18"/>
              </w:rPr>
            </w:pPr>
            <w:r>
              <w:rPr>
                <w:color w:val="000000"/>
                <w:sz w:val="18"/>
                <w:szCs w:val="18"/>
              </w:rPr>
              <w:t>9515,0</w:t>
            </w:r>
          </w:p>
        </w:tc>
        <w:tc>
          <w:tcPr>
            <w:tcW w:w="979" w:type="dxa"/>
            <w:tcBorders>
              <w:top w:val="nil"/>
              <w:left w:val="single" w:sz="4" w:space="0" w:color="auto"/>
              <w:bottom w:val="single" w:sz="4" w:space="0" w:color="auto"/>
              <w:right w:val="single" w:sz="4" w:space="0" w:color="auto"/>
            </w:tcBorders>
            <w:vAlign w:val="center"/>
          </w:tcPr>
          <w:p w:rsidR="006315D8" w:rsidRPr="00581401" w:rsidRDefault="006315D8" w:rsidP="00DD2268">
            <w:pPr>
              <w:ind w:left="-108" w:right="-108"/>
              <w:jc w:val="center"/>
              <w:rPr>
                <w:color w:val="000000"/>
                <w:sz w:val="18"/>
                <w:szCs w:val="18"/>
              </w:rPr>
            </w:pPr>
            <w:r>
              <w:rPr>
                <w:color w:val="000000"/>
                <w:sz w:val="18"/>
                <w:szCs w:val="18"/>
              </w:rPr>
              <w:t>1,5</w:t>
            </w:r>
          </w:p>
        </w:tc>
        <w:tc>
          <w:tcPr>
            <w:tcW w:w="992" w:type="dxa"/>
            <w:tcBorders>
              <w:top w:val="nil"/>
              <w:left w:val="single" w:sz="4" w:space="0" w:color="auto"/>
              <w:bottom w:val="single" w:sz="4" w:space="0" w:color="auto"/>
              <w:right w:val="single" w:sz="4" w:space="0" w:color="auto"/>
            </w:tcBorders>
            <w:shd w:val="clear" w:color="auto" w:fill="auto"/>
            <w:vAlign w:val="center"/>
          </w:tcPr>
          <w:p w:rsidR="006315D8" w:rsidRPr="00581401" w:rsidRDefault="006315D8" w:rsidP="00DD2268">
            <w:pPr>
              <w:ind w:left="-108" w:right="-108"/>
              <w:jc w:val="center"/>
              <w:rPr>
                <w:color w:val="000000"/>
                <w:sz w:val="18"/>
                <w:szCs w:val="18"/>
              </w:rPr>
            </w:pPr>
            <w:r>
              <w:rPr>
                <w:color w:val="000000"/>
                <w:sz w:val="18"/>
                <w:szCs w:val="18"/>
              </w:rPr>
              <w:t>2652,0</w:t>
            </w:r>
          </w:p>
        </w:tc>
        <w:tc>
          <w:tcPr>
            <w:tcW w:w="851"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jc w:val="center"/>
              <w:rPr>
                <w:color w:val="000000"/>
                <w:sz w:val="18"/>
                <w:szCs w:val="18"/>
              </w:rPr>
            </w:pPr>
            <w:r>
              <w:rPr>
                <w:color w:val="000000"/>
                <w:sz w:val="18"/>
                <w:szCs w:val="18"/>
              </w:rPr>
              <w:t>0,4</w:t>
            </w:r>
          </w:p>
        </w:tc>
        <w:tc>
          <w:tcPr>
            <w:tcW w:w="992"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ind w:left="-108" w:right="-108"/>
              <w:jc w:val="center"/>
              <w:rPr>
                <w:color w:val="000000"/>
                <w:sz w:val="18"/>
                <w:szCs w:val="18"/>
              </w:rPr>
            </w:pPr>
            <w:r>
              <w:rPr>
                <w:color w:val="000000"/>
                <w:sz w:val="18"/>
                <w:szCs w:val="18"/>
              </w:rPr>
              <w:t>6455,0</w:t>
            </w:r>
          </w:p>
        </w:tc>
        <w:tc>
          <w:tcPr>
            <w:tcW w:w="850"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jc w:val="center"/>
              <w:rPr>
                <w:color w:val="000000"/>
                <w:sz w:val="18"/>
                <w:szCs w:val="18"/>
              </w:rPr>
            </w:pPr>
            <w:r>
              <w:rPr>
                <w:color w:val="000000"/>
                <w:sz w:val="18"/>
                <w:szCs w:val="18"/>
              </w:rPr>
              <w:t>1,0</w:t>
            </w:r>
          </w:p>
        </w:tc>
      </w:tr>
      <w:tr w:rsidR="006315D8" w:rsidRPr="00581401" w:rsidTr="002D3370">
        <w:trPr>
          <w:trHeight w:val="193"/>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315D8" w:rsidRPr="00581401" w:rsidRDefault="006315D8" w:rsidP="00DD2268">
            <w:pPr>
              <w:ind w:left="-113" w:right="-91"/>
              <w:jc w:val="center"/>
              <w:rPr>
                <w:bCs/>
                <w:color w:val="000000"/>
                <w:sz w:val="18"/>
                <w:szCs w:val="18"/>
              </w:rPr>
            </w:pPr>
            <w:r w:rsidRPr="00581401">
              <w:rPr>
                <w:bCs/>
                <w:color w:val="000000"/>
                <w:sz w:val="18"/>
                <w:szCs w:val="18"/>
              </w:rPr>
              <w:t>500</w:t>
            </w:r>
          </w:p>
        </w:tc>
        <w:tc>
          <w:tcPr>
            <w:tcW w:w="2945"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ind w:right="34"/>
              <w:jc w:val="both"/>
              <w:rPr>
                <w:color w:val="000000"/>
                <w:sz w:val="18"/>
                <w:szCs w:val="18"/>
              </w:rPr>
            </w:pPr>
            <w:r w:rsidRPr="00581401">
              <w:rPr>
                <w:color w:val="000000"/>
                <w:sz w:val="18"/>
                <w:szCs w:val="18"/>
              </w:rPr>
              <w:t>Межбюджетные трансферты</w:t>
            </w:r>
          </w:p>
        </w:tc>
        <w:tc>
          <w:tcPr>
            <w:tcW w:w="992" w:type="dxa"/>
            <w:tcBorders>
              <w:top w:val="nil"/>
              <w:left w:val="nil"/>
              <w:bottom w:val="nil"/>
              <w:right w:val="single" w:sz="4" w:space="0" w:color="auto"/>
            </w:tcBorders>
            <w:shd w:val="clear" w:color="auto" w:fill="auto"/>
            <w:vAlign w:val="center"/>
          </w:tcPr>
          <w:p w:rsidR="006315D8" w:rsidRPr="00581401" w:rsidRDefault="006315D8" w:rsidP="00DD2268">
            <w:pPr>
              <w:ind w:left="-108" w:right="-108"/>
              <w:jc w:val="center"/>
              <w:rPr>
                <w:color w:val="000000"/>
                <w:sz w:val="18"/>
                <w:szCs w:val="18"/>
              </w:rPr>
            </w:pPr>
            <w:r>
              <w:rPr>
                <w:color w:val="000000"/>
                <w:sz w:val="18"/>
                <w:szCs w:val="18"/>
              </w:rPr>
              <w:t>13284,8</w:t>
            </w:r>
          </w:p>
        </w:tc>
        <w:tc>
          <w:tcPr>
            <w:tcW w:w="851"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jc w:val="center"/>
              <w:rPr>
                <w:color w:val="000000"/>
                <w:sz w:val="18"/>
                <w:szCs w:val="18"/>
              </w:rPr>
            </w:pPr>
            <w:r>
              <w:rPr>
                <w:color w:val="000000"/>
                <w:sz w:val="18"/>
                <w:szCs w:val="18"/>
              </w:rPr>
              <w:t>1,6</w:t>
            </w:r>
          </w:p>
        </w:tc>
        <w:tc>
          <w:tcPr>
            <w:tcW w:w="864" w:type="dxa"/>
            <w:tcBorders>
              <w:top w:val="nil"/>
              <w:left w:val="nil"/>
              <w:bottom w:val="single" w:sz="4" w:space="0" w:color="auto"/>
              <w:right w:val="single" w:sz="4" w:space="0" w:color="auto"/>
            </w:tcBorders>
            <w:vAlign w:val="center"/>
          </w:tcPr>
          <w:p w:rsidR="006315D8" w:rsidRPr="00581401" w:rsidRDefault="006315D8" w:rsidP="00DD2268">
            <w:pPr>
              <w:ind w:left="-108" w:right="-108"/>
              <w:jc w:val="center"/>
              <w:rPr>
                <w:color w:val="000000"/>
                <w:sz w:val="18"/>
                <w:szCs w:val="18"/>
              </w:rPr>
            </w:pPr>
            <w:r>
              <w:rPr>
                <w:color w:val="000000"/>
                <w:sz w:val="18"/>
                <w:szCs w:val="18"/>
              </w:rPr>
              <w:t>8303,5</w:t>
            </w:r>
          </w:p>
        </w:tc>
        <w:tc>
          <w:tcPr>
            <w:tcW w:w="979" w:type="dxa"/>
            <w:tcBorders>
              <w:top w:val="nil"/>
              <w:left w:val="single" w:sz="4" w:space="0" w:color="auto"/>
              <w:bottom w:val="single" w:sz="4" w:space="0" w:color="auto"/>
              <w:right w:val="single" w:sz="4" w:space="0" w:color="auto"/>
            </w:tcBorders>
            <w:vAlign w:val="center"/>
          </w:tcPr>
          <w:p w:rsidR="006315D8" w:rsidRPr="00581401" w:rsidRDefault="006315D8" w:rsidP="00DD2268">
            <w:pPr>
              <w:ind w:left="-108" w:right="-108"/>
              <w:jc w:val="center"/>
              <w:rPr>
                <w:color w:val="000000"/>
                <w:sz w:val="18"/>
                <w:szCs w:val="18"/>
              </w:rPr>
            </w:pPr>
            <w:r>
              <w:rPr>
                <w:color w:val="000000"/>
                <w:sz w:val="18"/>
                <w:szCs w:val="18"/>
              </w:rPr>
              <w:t>1,3</w:t>
            </w:r>
          </w:p>
        </w:tc>
        <w:tc>
          <w:tcPr>
            <w:tcW w:w="992" w:type="dxa"/>
            <w:tcBorders>
              <w:top w:val="nil"/>
              <w:left w:val="single" w:sz="4" w:space="0" w:color="auto"/>
              <w:bottom w:val="single" w:sz="4" w:space="0" w:color="auto"/>
              <w:right w:val="single" w:sz="4" w:space="0" w:color="auto"/>
            </w:tcBorders>
            <w:shd w:val="clear" w:color="auto" w:fill="auto"/>
            <w:vAlign w:val="center"/>
          </w:tcPr>
          <w:p w:rsidR="006315D8" w:rsidRPr="00581401" w:rsidRDefault="006315D8" w:rsidP="00DD2268">
            <w:pPr>
              <w:ind w:left="-108" w:right="-108"/>
              <w:jc w:val="center"/>
              <w:rPr>
                <w:color w:val="000000"/>
                <w:sz w:val="18"/>
                <w:szCs w:val="18"/>
              </w:rPr>
            </w:pPr>
            <w:r>
              <w:rPr>
                <w:color w:val="000000"/>
                <w:sz w:val="18"/>
                <w:szCs w:val="18"/>
              </w:rPr>
              <w:t>-</w:t>
            </w:r>
          </w:p>
        </w:tc>
        <w:tc>
          <w:tcPr>
            <w:tcW w:w="851" w:type="dxa"/>
            <w:tcBorders>
              <w:top w:val="nil"/>
              <w:left w:val="nil"/>
              <w:bottom w:val="nil"/>
              <w:right w:val="single" w:sz="4" w:space="0" w:color="auto"/>
            </w:tcBorders>
            <w:shd w:val="clear" w:color="auto" w:fill="auto"/>
            <w:vAlign w:val="center"/>
          </w:tcPr>
          <w:p w:rsidR="006315D8" w:rsidRPr="00581401" w:rsidRDefault="006315D8" w:rsidP="00DD2268">
            <w:pPr>
              <w:jc w:val="center"/>
              <w:rPr>
                <w:color w:val="000000"/>
                <w:sz w:val="18"/>
                <w:szCs w:val="18"/>
              </w:rPr>
            </w:pPr>
            <w:r>
              <w:rPr>
                <w:color w:val="000000"/>
                <w:sz w:val="18"/>
                <w:szCs w:val="18"/>
              </w:rPr>
              <w:t>-</w:t>
            </w:r>
          </w:p>
        </w:tc>
        <w:tc>
          <w:tcPr>
            <w:tcW w:w="992" w:type="dxa"/>
            <w:tcBorders>
              <w:top w:val="nil"/>
              <w:left w:val="nil"/>
              <w:bottom w:val="nil"/>
              <w:right w:val="single" w:sz="4" w:space="0" w:color="auto"/>
            </w:tcBorders>
            <w:shd w:val="clear" w:color="auto" w:fill="auto"/>
            <w:vAlign w:val="center"/>
          </w:tcPr>
          <w:p w:rsidR="006315D8" w:rsidRPr="00581401" w:rsidRDefault="006315D8" w:rsidP="00DD2268">
            <w:pPr>
              <w:ind w:left="-108" w:right="-108"/>
              <w:jc w:val="center"/>
              <w:rPr>
                <w:color w:val="000000"/>
                <w:sz w:val="18"/>
                <w:szCs w:val="18"/>
              </w:rPr>
            </w:pPr>
            <w:r>
              <w:rPr>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jc w:val="center"/>
              <w:rPr>
                <w:color w:val="000000"/>
                <w:sz w:val="18"/>
                <w:szCs w:val="18"/>
              </w:rPr>
            </w:pPr>
            <w:r>
              <w:rPr>
                <w:color w:val="000000"/>
                <w:sz w:val="18"/>
                <w:szCs w:val="18"/>
              </w:rPr>
              <w:t>-</w:t>
            </w:r>
          </w:p>
        </w:tc>
      </w:tr>
      <w:tr w:rsidR="006315D8" w:rsidRPr="00581401" w:rsidTr="002D3370">
        <w:trPr>
          <w:trHeight w:val="267"/>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315D8" w:rsidRPr="00581401" w:rsidRDefault="006315D8" w:rsidP="00DD2268">
            <w:pPr>
              <w:ind w:left="-113" w:right="-91"/>
              <w:jc w:val="center"/>
              <w:rPr>
                <w:bCs/>
                <w:color w:val="000000"/>
                <w:sz w:val="18"/>
                <w:szCs w:val="18"/>
              </w:rPr>
            </w:pPr>
            <w:r w:rsidRPr="00581401">
              <w:rPr>
                <w:bCs/>
                <w:color w:val="000000"/>
                <w:sz w:val="18"/>
                <w:szCs w:val="18"/>
              </w:rPr>
              <w:t>600</w:t>
            </w:r>
          </w:p>
        </w:tc>
        <w:tc>
          <w:tcPr>
            <w:tcW w:w="2945"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ind w:right="34"/>
              <w:jc w:val="both"/>
              <w:rPr>
                <w:color w:val="000000"/>
                <w:sz w:val="18"/>
                <w:szCs w:val="18"/>
              </w:rPr>
            </w:pPr>
            <w:r w:rsidRPr="00581401">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vAlign w:val="center"/>
          </w:tcPr>
          <w:p w:rsidR="006315D8" w:rsidRPr="00581401" w:rsidRDefault="006315D8" w:rsidP="00DD2268">
            <w:pPr>
              <w:ind w:left="-108" w:right="-108"/>
              <w:jc w:val="center"/>
              <w:rPr>
                <w:color w:val="000000"/>
                <w:sz w:val="18"/>
                <w:szCs w:val="18"/>
              </w:rPr>
            </w:pPr>
            <w:r>
              <w:rPr>
                <w:color w:val="000000"/>
                <w:sz w:val="18"/>
                <w:szCs w:val="18"/>
              </w:rPr>
              <w:t>228352,8</w:t>
            </w:r>
          </w:p>
        </w:tc>
        <w:tc>
          <w:tcPr>
            <w:tcW w:w="851"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jc w:val="center"/>
              <w:rPr>
                <w:color w:val="000000"/>
                <w:sz w:val="18"/>
                <w:szCs w:val="18"/>
              </w:rPr>
            </w:pPr>
            <w:r>
              <w:rPr>
                <w:color w:val="000000"/>
                <w:sz w:val="18"/>
                <w:szCs w:val="18"/>
              </w:rPr>
              <w:t>27,3</w:t>
            </w:r>
          </w:p>
        </w:tc>
        <w:tc>
          <w:tcPr>
            <w:tcW w:w="864" w:type="dxa"/>
            <w:tcBorders>
              <w:top w:val="nil"/>
              <w:left w:val="nil"/>
              <w:bottom w:val="single" w:sz="4" w:space="0" w:color="auto"/>
              <w:right w:val="single" w:sz="4" w:space="0" w:color="auto"/>
            </w:tcBorders>
            <w:vAlign w:val="center"/>
          </w:tcPr>
          <w:p w:rsidR="006315D8" w:rsidRPr="00581401" w:rsidRDefault="006315D8" w:rsidP="00DD2268">
            <w:pPr>
              <w:ind w:left="-108" w:right="-108"/>
              <w:jc w:val="center"/>
              <w:rPr>
                <w:color w:val="000000"/>
                <w:sz w:val="18"/>
                <w:szCs w:val="18"/>
              </w:rPr>
            </w:pPr>
            <w:r>
              <w:rPr>
                <w:color w:val="000000"/>
                <w:sz w:val="18"/>
                <w:szCs w:val="18"/>
              </w:rPr>
              <w:t>151004,2</w:t>
            </w:r>
          </w:p>
        </w:tc>
        <w:tc>
          <w:tcPr>
            <w:tcW w:w="979" w:type="dxa"/>
            <w:tcBorders>
              <w:top w:val="nil"/>
              <w:left w:val="single" w:sz="4" w:space="0" w:color="auto"/>
              <w:bottom w:val="single" w:sz="4" w:space="0" w:color="auto"/>
              <w:right w:val="single" w:sz="4" w:space="0" w:color="auto"/>
            </w:tcBorders>
            <w:vAlign w:val="center"/>
          </w:tcPr>
          <w:p w:rsidR="006315D8" w:rsidRPr="00581401" w:rsidRDefault="006315D8" w:rsidP="00DD2268">
            <w:pPr>
              <w:ind w:left="-108" w:right="-108"/>
              <w:jc w:val="center"/>
              <w:rPr>
                <w:color w:val="000000"/>
                <w:sz w:val="18"/>
                <w:szCs w:val="18"/>
              </w:rPr>
            </w:pPr>
            <w:r>
              <w:rPr>
                <w:color w:val="000000"/>
                <w:sz w:val="18"/>
                <w:szCs w:val="18"/>
              </w:rPr>
              <w:t>23,6</w:t>
            </w:r>
          </w:p>
        </w:tc>
        <w:tc>
          <w:tcPr>
            <w:tcW w:w="992" w:type="dxa"/>
            <w:tcBorders>
              <w:top w:val="nil"/>
              <w:left w:val="single" w:sz="4" w:space="0" w:color="auto"/>
              <w:bottom w:val="single" w:sz="4" w:space="0" w:color="auto"/>
              <w:right w:val="single" w:sz="4" w:space="0" w:color="auto"/>
            </w:tcBorders>
            <w:shd w:val="clear" w:color="auto" w:fill="auto"/>
            <w:vAlign w:val="center"/>
          </w:tcPr>
          <w:p w:rsidR="006315D8" w:rsidRPr="00581401" w:rsidRDefault="006315D8" w:rsidP="00DD2268">
            <w:pPr>
              <w:ind w:left="-108" w:right="-108"/>
              <w:jc w:val="center"/>
              <w:rPr>
                <w:color w:val="000000"/>
                <w:sz w:val="18"/>
                <w:szCs w:val="18"/>
              </w:rPr>
            </w:pPr>
            <w:r>
              <w:rPr>
                <w:color w:val="000000"/>
                <w:sz w:val="18"/>
                <w:szCs w:val="18"/>
              </w:rPr>
              <w:t>148186,0</w:t>
            </w:r>
          </w:p>
        </w:tc>
        <w:tc>
          <w:tcPr>
            <w:tcW w:w="851" w:type="dxa"/>
            <w:tcBorders>
              <w:top w:val="single" w:sz="4" w:space="0" w:color="auto"/>
              <w:left w:val="nil"/>
              <w:bottom w:val="single" w:sz="4" w:space="0" w:color="auto"/>
              <w:right w:val="single" w:sz="4" w:space="0" w:color="auto"/>
            </w:tcBorders>
            <w:shd w:val="clear" w:color="auto" w:fill="auto"/>
            <w:vAlign w:val="center"/>
          </w:tcPr>
          <w:p w:rsidR="006315D8" w:rsidRPr="00581401" w:rsidRDefault="006315D8" w:rsidP="00DD2268">
            <w:pPr>
              <w:jc w:val="center"/>
              <w:rPr>
                <w:color w:val="000000"/>
                <w:sz w:val="18"/>
                <w:szCs w:val="18"/>
              </w:rPr>
            </w:pPr>
            <w:r>
              <w:rPr>
                <w:color w:val="000000"/>
                <w:sz w:val="18"/>
                <w:szCs w:val="18"/>
              </w:rPr>
              <w:t>23,9</w:t>
            </w:r>
          </w:p>
        </w:tc>
        <w:tc>
          <w:tcPr>
            <w:tcW w:w="992" w:type="dxa"/>
            <w:tcBorders>
              <w:top w:val="single" w:sz="4" w:space="0" w:color="auto"/>
              <w:left w:val="nil"/>
              <w:bottom w:val="single" w:sz="4" w:space="0" w:color="auto"/>
              <w:right w:val="single" w:sz="4" w:space="0" w:color="auto"/>
            </w:tcBorders>
            <w:shd w:val="clear" w:color="auto" w:fill="auto"/>
            <w:vAlign w:val="center"/>
          </w:tcPr>
          <w:p w:rsidR="006315D8" w:rsidRPr="00581401" w:rsidRDefault="006315D8" w:rsidP="00DD2268">
            <w:pPr>
              <w:ind w:left="-108" w:right="-108"/>
              <w:jc w:val="center"/>
              <w:rPr>
                <w:color w:val="000000"/>
                <w:sz w:val="18"/>
                <w:szCs w:val="18"/>
              </w:rPr>
            </w:pPr>
            <w:r>
              <w:rPr>
                <w:color w:val="000000"/>
                <w:sz w:val="18"/>
                <w:szCs w:val="18"/>
              </w:rPr>
              <w:t>148196,1</w:t>
            </w:r>
          </w:p>
        </w:tc>
        <w:tc>
          <w:tcPr>
            <w:tcW w:w="850"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jc w:val="center"/>
              <w:rPr>
                <w:color w:val="000000"/>
                <w:sz w:val="18"/>
                <w:szCs w:val="18"/>
              </w:rPr>
            </w:pPr>
            <w:r>
              <w:rPr>
                <w:color w:val="000000"/>
                <w:sz w:val="18"/>
                <w:szCs w:val="18"/>
              </w:rPr>
              <w:t>23,8</w:t>
            </w:r>
          </w:p>
        </w:tc>
      </w:tr>
      <w:tr w:rsidR="006315D8" w:rsidRPr="00581401" w:rsidTr="002D3370">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315D8" w:rsidRPr="00581401" w:rsidRDefault="006315D8" w:rsidP="00DD2268">
            <w:pPr>
              <w:ind w:left="-113" w:right="-108"/>
              <w:jc w:val="center"/>
              <w:rPr>
                <w:bCs/>
                <w:color w:val="000000"/>
                <w:sz w:val="18"/>
                <w:szCs w:val="18"/>
              </w:rPr>
            </w:pPr>
            <w:r w:rsidRPr="00581401">
              <w:rPr>
                <w:bCs/>
                <w:color w:val="000000"/>
                <w:sz w:val="18"/>
                <w:szCs w:val="18"/>
              </w:rPr>
              <w:t>700</w:t>
            </w:r>
          </w:p>
        </w:tc>
        <w:tc>
          <w:tcPr>
            <w:tcW w:w="2945"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ind w:right="34"/>
              <w:jc w:val="both"/>
              <w:rPr>
                <w:color w:val="000000"/>
                <w:sz w:val="18"/>
                <w:szCs w:val="18"/>
              </w:rPr>
            </w:pPr>
            <w:r w:rsidRPr="00581401">
              <w:rPr>
                <w:color w:val="000000"/>
                <w:sz w:val="18"/>
                <w:szCs w:val="18"/>
              </w:rPr>
              <w:t>Обслуживание государственного (муниципального) долга</w:t>
            </w:r>
          </w:p>
        </w:tc>
        <w:tc>
          <w:tcPr>
            <w:tcW w:w="992"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ind w:left="-108" w:right="-108"/>
              <w:jc w:val="center"/>
              <w:rPr>
                <w:color w:val="000000"/>
                <w:sz w:val="18"/>
                <w:szCs w:val="18"/>
              </w:rPr>
            </w:pPr>
            <w:r>
              <w:rPr>
                <w:color w:val="000000"/>
                <w:sz w:val="18"/>
                <w:szCs w:val="18"/>
              </w:rPr>
              <w:t>3458,8</w:t>
            </w:r>
          </w:p>
        </w:tc>
        <w:tc>
          <w:tcPr>
            <w:tcW w:w="851"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jc w:val="center"/>
              <w:rPr>
                <w:color w:val="000000"/>
                <w:sz w:val="18"/>
                <w:szCs w:val="18"/>
              </w:rPr>
            </w:pPr>
            <w:r>
              <w:rPr>
                <w:color w:val="000000"/>
                <w:sz w:val="18"/>
                <w:szCs w:val="18"/>
              </w:rPr>
              <w:t>0,4</w:t>
            </w:r>
          </w:p>
        </w:tc>
        <w:tc>
          <w:tcPr>
            <w:tcW w:w="864" w:type="dxa"/>
            <w:tcBorders>
              <w:top w:val="nil"/>
              <w:left w:val="nil"/>
              <w:bottom w:val="single" w:sz="4" w:space="0" w:color="auto"/>
              <w:right w:val="single" w:sz="4" w:space="0" w:color="auto"/>
            </w:tcBorders>
            <w:vAlign w:val="center"/>
          </w:tcPr>
          <w:p w:rsidR="006315D8" w:rsidRPr="00581401" w:rsidRDefault="006315D8" w:rsidP="00DD2268">
            <w:pPr>
              <w:ind w:left="-108" w:right="-108"/>
              <w:jc w:val="center"/>
              <w:rPr>
                <w:color w:val="000000"/>
                <w:sz w:val="18"/>
                <w:szCs w:val="18"/>
              </w:rPr>
            </w:pPr>
            <w:r>
              <w:rPr>
                <w:color w:val="000000"/>
                <w:sz w:val="18"/>
                <w:szCs w:val="18"/>
              </w:rPr>
              <w:t>3300,0</w:t>
            </w:r>
          </w:p>
        </w:tc>
        <w:tc>
          <w:tcPr>
            <w:tcW w:w="979" w:type="dxa"/>
            <w:tcBorders>
              <w:top w:val="nil"/>
              <w:left w:val="single" w:sz="4" w:space="0" w:color="auto"/>
              <w:bottom w:val="single" w:sz="4" w:space="0" w:color="auto"/>
              <w:right w:val="single" w:sz="4" w:space="0" w:color="auto"/>
            </w:tcBorders>
            <w:vAlign w:val="center"/>
          </w:tcPr>
          <w:p w:rsidR="006315D8" w:rsidRPr="00581401" w:rsidRDefault="006315D8" w:rsidP="00DD2268">
            <w:pPr>
              <w:ind w:left="-108" w:right="-108"/>
              <w:jc w:val="center"/>
              <w:rPr>
                <w:color w:val="000000"/>
                <w:sz w:val="18"/>
                <w:szCs w:val="18"/>
              </w:rPr>
            </w:pPr>
            <w:r>
              <w:rPr>
                <w:color w:val="000000"/>
                <w:sz w:val="18"/>
                <w:szCs w:val="18"/>
              </w:rPr>
              <w:t>0,5</w:t>
            </w:r>
          </w:p>
        </w:tc>
        <w:tc>
          <w:tcPr>
            <w:tcW w:w="992" w:type="dxa"/>
            <w:tcBorders>
              <w:top w:val="nil"/>
              <w:left w:val="single" w:sz="4" w:space="0" w:color="auto"/>
              <w:bottom w:val="single" w:sz="4" w:space="0" w:color="auto"/>
              <w:right w:val="single" w:sz="4" w:space="0" w:color="auto"/>
            </w:tcBorders>
            <w:shd w:val="clear" w:color="auto" w:fill="auto"/>
            <w:vAlign w:val="center"/>
          </w:tcPr>
          <w:p w:rsidR="006315D8" w:rsidRPr="00581401" w:rsidRDefault="006315D8" w:rsidP="00DD2268">
            <w:pPr>
              <w:ind w:left="-108" w:right="-108"/>
              <w:jc w:val="center"/>
              <w:rPr>
                <w:color w:val="000000"/>
                <w:sz w:val="18"/>
                <w:szCs w:val="18"/>
              </w:rPr>
            </w:pPr>
            <w:r>
              <w:rPr>
                <w:color w:val="000000"/>
                <w:sz w:val="18"/>
                <w:szCs w:val="18"/>
              </w:rPr>
              <w:t>3200,0</w:t>
            </w:r>
          </w:p>
        </w:tc>
        <w:tc>
          <w:tcPr>
            <w:tcW w:w="851"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jc w:val="center"/>
              <w:rPr>
                <w:color w:val="000000"/>
                <w:sz w:val="18"/>
                <w:szCs w:val="18"/>
              </w:rPr>
            </w:pPr>
            <w:r>
              <w:rPr>
                <w:color w:val="000000"/>
                <w:sz w:val="18"/>
                <w:szCs w:val="18"/>
              </w:rPr>
              <w:t>0,5</w:t>
            </w:r>
          </w:p>
        </w:tc>
        <w:tc>
          <w:tcPr>
            <w:tcW w:w="992"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ind w:left="-108" w:right="-108"/>
              <w:jc w:val="center"/>
              <w:rPr>
                <w:color w:val="000000"/>
                <w:sz w:val="18"/>
                <w:szCs w:val="18"/>
              </w:rPr>
            </w:pPr>
            <w:r>
              <w:rPr>
                <w:color w:val="000000"/>
                <w:sz w:val="18"/>
                <w:szCs w:val="18"/>
              </w:rPr>
              <w:t>3100,0</w:t>
            </w:r>
          </w:p>
        </w:tc>
        <w:tc>
          <w:tcPr>
            <w:tcW w:w="850"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jc w:val="center"/>
              <w:rPr>
                <w:color w:val="000000"/>
                <w:sz w:val="18"/>
                <w:szCs w:val="18"/>
              </w:rPr>
            </w:pPr>
            <w:r>
              <w:rPr>
                <w:color w:val="000000"/>
                <w:sz w:val="18"/>
                <w:szCs w:val="18"/>
              </w:rPr>
              <w:t>0,5</w:t>
            </w:r>
          </w:p>
        </w:tc>
      </w:tr>
      <w:tr w:rsidR="006315D8" w:rsidRPr="00581401" w:rsidTr="002D3370">
        <w:trPr>
          <w:trHeight w:val="23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315D8" w:rsidRPr="00581401" w:rsidRDefault="006315D8" w:rsidP="00DD2268">
            <w:pPr>
              <w:ind w:left="-113" w:right="-108"/>
              <w:jc w:val="center"/>
              <w:rPr>
                <w:bCs/>
                <w:color w:val="000000"/>
                <w:sz w:val="18"/>
                <w:szCs w:val="18"/>
              </w:rPr>
            </w:pPr>
            <w:r w:rsidRPr="00581401">
              <w:rPr>
                <w:bCs/>
                <w:color w:val="000000"/>
                <w:sz w:val="18"/>
                <w:szCs w:val="18"/>
              </w:rPr>
              <w:t>800</w:t>
            </w:r>
          </w:p>
        </w:tc>
        <w:tc>
          <w:tcPr>
            <w:tcW w:w="2945"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ind w:right="34"/>
              <w:jc w:val="both"/>
              <w:rPr>
                <w:color w:val="000000"/>
                <w:sz w:val="18"/>
                <w:szCs w:val="18"/>
              </w:rPr>
            </w:pPr>
            <w:r w:rsidRPr="00581401">
              <w:rPr>
                <w:color w:val="000000"/>
                <w:sz w:val="18"/>
                <w:szCs w:val="18"/>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ind w:left="-108" w:right="-108"/>
              <w:jc w:val="center"/>
              <w:rPr>
                <w:color w:val="000000"/>
                <w:sz w:val="18"/>
                <w:szCs w:val="18"/>
              </w:rPr>
            </w:pPr>
            <w:r>
              <w:rPr>
                <w:color w:val="000000"/>
                <w:sz w:val="18"/>
                <w:szCs w:val="18"/>
              </w:rPr>
              <w:t>18182,0</w:t>
            </w:r>
          </w:p>
        </w:tc>
        <w:tc>
          <w:tcPr>
            <w:tcW w:w="851"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jc w:val="center"/>
              <w:rPr>
                <w:color w:val="000000"/>
                <w:sz w:val="18"/>
                <w:szCs w:val="18"/>
              </w:rPr>
            </w:pPr>
            <w:r>
              <w:rPr>
                <w:color w:val="000000"/>
                <w:sz w:val="18"/>
                <w:szCs w:val="18"/>
              </w:rPr>
              <w:t>2,2</w:t>
            </w:r>
          </w:p>
        </w:tc>
        <w:tc>
          <w:tcPr>
            <w:tcW w:w="864" w:type="dxa"/>
            <w:tcBorders>
              <w:top w:val="nil"/>
              <w:left w:val="nil"/>
              <w:bottom w:val="single" w:sz="4" w:space="0" w:color="auto"/>
              <w:right w:val="single" w:sz="4" w:space="0" w:color="auto"/>
            </w:tcBorders>
            <w:vAlign w:val="center"/>
          </w:tcPr>
          <w:p w:rsidR="006315D8" w:rsidRPr="00581401" w:rsidRDefault="006315D8" w:rsidP="00DD2268">
            <w:pPr>
              <w:ind w:left="-108" w:right="-108"/>
              <w:jc w:val="center"/>
              <w:rPr>
                <w:color w:val="000000"/>
                <w:sz w:val="18"/>
                <w:szCs w:val="18"/>
              </w:rPr>
            </w:pPr>
            <w:r>
              <w:rPr>
                <w:color w:val="000000"/>
                <w:sz w:val="18"/>
                <w:szCs w:val="18"/>
              </w:rPr>
              <w:t>7747,6</w:t>
            </w:r>
          </w:p>
        </w:tc>
        <w:tc>
          <w:tcPr>
            <w:tcW w:w="979" w:type="dxa"/>
            <w:tcBorders>
              <w:top w:val="nil"/>
              <w:left w:val="single" w:sz="4" w:space="0" w:color="auto"/>
              <w:bottom w:val="single" w:sz="4" w:space="0" w:color="auto"/>
              <w:right w:val="single" w:sz="4" w:space="0" w:color="auto"/>
            </w:tcBorders>
            <w:vAlign w:val="center"/>
          </w:tcPr>
          <w:p w:rsidR="006315D8" w:rsidRPr="00581401" w:rsidRDefault="006315D8" w:rsidP="00DD2268">
            <w:pPr>
              <w:ind w:left="-108" w:right="-108"/>
              <w:jc w:val="center"/>
              <w:rPr>
                <w:color w:val="000000"/>
                <w:sz w:val="18"/>
                <w:szCs w:val="18"/>
              </w:rPr>
            </w:pPr>
            <w:r>
              <w:rPr>
                <w:color w:val="000000"/>
                <w:sz w:val="18"/>
                <w:szCs w:val="18"/>
              </w:rPr>
              <w:t>1,2</w:t>
            </w:r>
          </w:p>
        </w:tc>
        <w:tc>
          <w:tcPr>
            <w:tcW w:w="992" w:type="dxa"/>
            <w:tcBorders>
              <w:top w:val="nil"/>
              <w:left w:val="single" w:sz="4" w:space="0" w:color="auto"/>
              <w:bottom w:val="single" w:sz="4" w:space="0" w:color="auto"/>
              <w:right w:val="single" w:sz="4" w:space="0" w:color="auto"/>
            </w:tcBorders>
            <w:shd w:val="clear" w:color="auto" w:fill="auto"/>
            <w:vAlign w:val="center"/>
          </w:tcPr>
          <w:p w:rsidR="006315D8" w:rsidRPr="00581401" w:rsidRDefault="006315D8" w:rsidP="00DD2268">
            <w:pPr>
              <w:ind w:left="-108" w:right="-108"/>
              <w:jc w:val="center"/>
              <w:rPr>
                <w:color w:val="000000"/>
                <w:sz w:val="18"/>
                <w:szCs w:val="18"/>
              </w:rPr>
            </w:pPr>
            <w:r>
              <w:rPr>
                <w:color w:val="000000"/>
                <w:sz w:val="18"/>
                <w:szCs w:val="18"/>
              </w:rPr>
              <w:t>7213,5</w:t>
            </w:r>
          </w:p>
        </w:tc>
        <w:tc>
          <w:tcPr>
            <w:tcW w:w="851"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jc w:val="center"/>
              <w:rPr>
                <w:color w:val="000000"/>
                <w:sz w:val="18"/>
                <w:szCs w:val="18"/>
              </w:rPr>
            </w:pPr>
            <w:r>
              <w:rPr>
                <w:color w:val="000000"/>
                <w:sz w:val="18"/>
                <w:szCs w:val="18"/>
              </w:rPr>
              <w:t>1,2</w:t>
            </w:r>
          </w:p>
        </w:tc>
        <w:tc>
          <w:tcPr>
            <w:tcW w:w="992"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ind w:left="-108" w:right="-108"/>
              <w:jc w:val="center"/>
              <w:rPr>
                <w:color w:val="000000"/>
                <w:sz w:val="18"/>
                <w:szCs w:val="18"/>
              </w:rPr>
            </w:pPr>
            <w:r>
              <w:rPr>
                <w:color w:val="000000"/>
                <w:sz w:val="18"/>
                <w:szCs w:val="18"/>
              </w:rPr>
              <w:t>6513,5</w:t>
            </w:r>
          </w:p>
        </w:tc>
        <w:tc>
          <w:tcPr>
            <w:tcW w:w="850"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jc w:val="center"/>
              <w:rPr>
                <w:color w:val="000000"/>
                <w:sz w:val="18"/>
                <w:szCs w:val="18"/>
              </w:rPr>
            </w:pPr>
            <w:r>
              <w:rPr>
                <w:color w:val="000000"/>
                <w:sz w:val="18"/>
                <w:szCs w:val="18"/>
              </w:rPr>
              <w:t>1,0</w:t>
            </w:r>
          </w:p>
        </w:tc>
      </w:tr>
      <w:tr w:rsidR="006315D8" w:rsidRPr="00581401" w:rsidTr="002D3370">
        <w:trPr>
          <w:trHeight w:val="300"/>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315D8" w:rsidRPr="00581401" w:rsidRDefault="006315D8" w:rsidP="00DD2268">
            <w:pPr>
              <w:ind w:left="-113" w:right="-108"/>
              <w:jc w:val="center"/>
              <w:rPr>
                <w:b/>
                <w:bCs/>
                <w:color w:val="000000"/>
                <w:sz w:val="18"/>
                <w:szCs w:val="18"/>
              </w:rPr>
            </w:pPr>
          </w:p>
        </w:tc>
        <w:tc>
          <w:tcPr>
            <w:tcW w:w="2945"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rPr>
                <w:b/>
                <w:bCs/>
                <w:color w:val="000000"/>
                <w:sz w:val="18"/>
                <w:szCs w:val="18"/>
              </w:rPr>
            </w:pPr>
            <w:r w:rsidRPr="00581401">
              <w:rPr>
                <w:b/>
                <w:bCs/>
                <w:color w:val="000000"/>
                <w:sz w:val="18"/>
                <w:szCs w:val="18"/>
              </w:rPr>
              <w:t> ВСЕГО</w:t>
            </w:r>
          </w:p>
        </w:tc>
        <w:tc>
          <w:tcPr>
            <w:tcW w:w="992"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ind w:left="-108" w:right="-108"/>
              <w:jc w:val="center"/>
              <w:rPr>
                <w:b/>
                <w:bCs/>
                <w:color w:val="000000"/>
                <w:sz w:val="18"/>
                <w:szCs w:val="18"/>
              </w:rPr>
            </w:pPr>
            <w:r>
              <w:rPr>
                <w:b/>
                <w:bCs/>
                <w:color w:val="000000"/>
                <w:sz w:val="18"/>
                <w:szCs w:val="18"/>
              </w:rPr>
              <w:t>835663,1</w:t>
            </w:r>
          </w:p>
        </w:tc>
        <w:tc>
          <w:tcPr>
            <w:tcW w:w="851"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jc w:val="center"/>
              <w:rPr>
                <w:b/>
                <w:bCs/>
                <w:color w:val="000000"/>
                <w:sz w:val="18"/>
                <w:szCs w:val="18"/>
              </w:rPr>
            </w:pPr>
            <w:r>
              <w:rPr>
                <w:b/>
                <w:bCs/>
                <w:color w:val="000000"/>
                <w:sz w:val="18"/>
                <w:szCs w:val="18"/>
              </w:rPr>
              <w:t>100</w:t>
            </w:r>
          </w:p>
        </w:tc>
        <w:tc>
          <w:tcPr>
            <w:tcW w:w="864" w:type="dxa"/>
            <w:tcBorders>
              <w:top w:val="nil"/>
              <w:left w:val="nil"/>
              <w:bottom w:val="single" w:sz="4" w:space="0" w:color="auto"/>
              <w:right w:val="single" w:sz="4" w:space="0" w:color="auto"/>
            </w:tcBorders>
            <w:vAlign w:val="center"/>
          </w:tcPr>
          <w:p w:rsidR="006315D8" w:rsidRPr="00581401" w:rsidRDefault="006315D8" w:rsidP="00DD2268">
            <w:pPr>
              <w:ind w:left="-108" w:right="-108"/>
              <w:jc w:val="center"/>
              <w:rPr>
                <w:b/>
                <w:bCs/>
                <w:color w:val="000000"/>
                <w:sz w:val="18"/>
                <w:szCs w:val="18"/>
              </w:rPr>
            </w:pPr>
            <w:r>
              <w:rPr>
                <w:b/>
                <w:bCs/>
                <w:color w:val="000000"/>
                <w:sz w:val="18"/>
                <w:szCs w:val="18"/>
              </w:rPr>
              <w:t>639781,1</w:t>
            </w:r>
          </w:p>
        </w:tc>
        <w:tc>
          <w:tcPr>
            <w:tcW w:w="979" w:type="dxa"/>
            <w:tcBorders>
              <w:top w:val="nil"/>
              <w:left w:val="single" w:sz="4" w:space="0" w:color="auto"/>
              <w:bottom w:val="single" w:sz="4" w:space="0" w:color="auto"/>
              <w:right w:val="single" w:sz="4" w:space="0" w:color="auto"/>
            </w:tcBorders>
            <w:vAlign w:val="center"/>
          </w:tcPr>
          <w:p w:rsidR="006315D8" w:rsidRPr="00581401" w:rsidRDefault="006315D8" w:rsidP="00DD2268">
            <w:pPr>
              <w:ind w:left="-108" w:right="-108"/>
              <w:jc w:val="center"/>
              <w:rPr>
                <w:b/>
                <w:bCs/>
                <w:color w:val="000000"/>
                <w:sz w:val="18"/>
                <w:szCs w:val="18"/>
              </w:rPr>
            </w:pPr>
            <w:r>
              <w:rPr>
                <w:b/>
                <w:bCs/>
                <w:color w:val="000000"/>
                <w:sz w:val="18"/>
                <w:szCs w:val="18"/>
              </w:rPr>
              <w:t>100</w:t>
            </w:r>
          </w:p>
        </w:tc>
        <w:tc>
          <w:tcPr>
            <w:tcW w:w="992" w:type="dxa"/>
            <w:tcBorders>
              <w:top w:val="nil"/>
              <w:left w:val="single" w:sz="4" w:space="0" w:color="auto"/>
              <w:bottom w:val="single" w:sz="4" w:space="0" w:color="auto"/>
              <w:right w:val="single" w:sz="4" w:space="0" w:color="auto"/>
            </w:tcBorders>
            <w:shd w:val="clear" w:color="auto" w:fill="auto"/>
            <w:vAlign w:val="center"/>
          </w:tcPr>
          <w:p w:rsidR="006315D8" w:rsidRPr="00581401" w:rsidRDefault="006315D8" w:rsidP="00DD2268">
            <w:pPr>
              <w:ind w:left="-108" w:right="-108"/>
              <w:jc w:val="center"/>
              <w:rPr>
                <w:b/>
                <w:bCs/>
                <w:color w:val="000000"/>
                <w:sz w:val="18"/>
                <w:szCs w:val="18"/>
              </w:rPr>
            </w:pPr>
            <w:r>
              <w:rPr>
                <w:b/>
                <w:bCs/>
                <w:color w:val="000000"/>
                <w:sz w:val="18"/>
                <w:szCs w:val="18"/>
              </w:rPr>
              <w:t>619938,8</w:t>
            </w:r>
          </w:p>
        </w:tc>
        <w:tc>
          <w:tcPr>
            <w:tcW w:w="851"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jc w:val="center"/>
              <w:rPr>
                <w:b/>
                <w:bCs/>
                <w:color w:val="000000"/>
                <w:sz w:val="18"/>
                <w:szCs w:val="18"/>
              </w:rPr>
            </w:pPr>
            <w:r>
              <w:rPr>
                <w:b/>
                <w:bCs/>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ind w:left="-108" w:right="-108"/>
              <w:jc w:val="center"/>
              <w:rPr>
                <w:b/>
                <w:bCs/>
                <w:color w:val="000000"/>
                <w:sz w:val="18"/>
                <w:szCs w:val="18"/>
              </w:rPr>
            </w:pPr>
            <w:r>
              <w:rPr>
                <w:b/>
                <w:bCs/>
                <w:color w:val="000000"/>
                <w:sz w:val="18"/>
                <w:szCs w:val="18"/>
              </w:rPr>
              <w:t>623712,9</w:t>
            </w:r>
          </w:p>
        </w:tc>
        <w:tc>
          <w:tcPr>
            <w:tcW w:w="850" w:type="dxa"/>
            <w:tcBorders>
              <w:top w:val="nil"/>
              <w:left w:val="nil"/>
              <w:bottom w:val="single" w:sz="4" w:space="0" w:color="auto"/>
              <w:right w:val="single" w:sz="4" w:space="0" w:color="auto"/>
            </w:tcBorders>
            <w:shd w:val="clear" w:color="auto" w:fill="auto"/>
            <w:vAlign w:val="center"/>
          </w:tcPr>
          <w:p w:rsidR="006315D8" w:rsidRPr="00581401" w:rsidRDefault="006315D8" w:rsidP="00DD2268">
            <w:pPr>
              <w:jc w:val="center"/>
              <w:rPr>
                <w:b/>
                <w:bCs/>
                <w:color w:val="000000"/>
                <w:sz w:val="18"/>
                <w:szCs w:val="18"/>
              </w:rPr>
            </w:pPr>
            <w:r>
              <w:rPr>
                <w:b/>
                <w:bCs/>
                <w:color w:val="000000"/>
                <w:sz w:val="18"/>
                <w:szCs w:val="18"/>
              </w:rPr>
              <w:t>100</w:t>
            </w:r>
          </w:p>
        </w:tc>
      </w:tr>
    </w:tbl>
    <w:p w:rsidR="006315D8" w:rsidRPr="00CC1102" w:rsidRDefault="006315D8" w:rsidP="006315D8">
      <w:pPr>
        <w:ind w:firstLine="567"/>
        <w:jc w:val="both"/>
      </w:pPr>
    </w:p>
    <w:p w:rsidR="006315D8" w:rsidRPr="00CC1102" w:rsidRDefault="006315D8" w:rsidP="006315D8">
      <w:pPr>
        <w:ind w:firstLine="567"/>
        <w:jc w:val="both"/>
      </w:pPr>
    </w:p>
    <w:p w:rsidR="006315D8" w:rsidRPr="002D3370" w:rsidRDefault="006315D8" w:rsidP="006315D8">
      <w:pPr>
        <w:jc w:val="center"/>
        <w:rPr>
          <w:b/>
          <w:sz w:val="28"/>
          <w:szCs w:val="28"/>
        </w:rPr>
      </w:pPr>
      <w:r w:rsidRPr="002D3370">
        <w:rPr>
          <w:b/>
          <w:sz w:val="28"/>
          <w:szCs w:val="28"/>
        </w:rPr>
        <w:t>4. Применение программно-целевого метода планирования</w:t>
      </w:r>
    </w:p>
    <w:p w:rsidR="006315D8" w:rsidRPr="002D3370" w:rsidRDefault="006315D8" w:rsidP="006315D8">
      <w:pPr>
        <w:jc w:val="center"/>
        <w:rPr>
          <w:b/>
          <w:sz w:val="28"/>
          <w:szCs w:val="28"/>
        </w:rPr>
      </w:pPr>
      <w:r w:rsidRPr="002D3370">
        <w:rPr>
          <w:b/>
          <w:sz w:val="28"/>
          <w:szCs w:val="28"/>
        </w:rPr>
        <w:t>расходов Проекта бюджета</w:t>
      </w:r>
    </w:p>
    <w:p w:rsidR="006315D8" w:rsidRPr="002D3370" w:rsidRDefault="006315D8" w:rsidP="006315D8">
      <w:pPr>
        <w:jc w:val="center"/>
        <w:rPr>
          <w:sz w:val="28"/>
          <w:szCs w:val="28"/>
        </w:rPr>
      </w:pPr>
    </w:p>
    <w:p w:rsidR="006315D8" w:rsidRPr="002D3370" w:rsidRDefault="006315D8" w:rsidP="006315D8">
      <w:pPr>
        <w:ind w:firstLine="709"/>
        <w:jc w:val="both"/>
        <w:rPr>
          <w:sz w:val="28"/>
          <w:szCs w:val="28"/>
        </w:rPr>
      </w:pPr>
      <w:r w:rsidRPr="002D3370">
        <w:rPr>
          <w:sz w:val="28"/>
          <w:szCs w:val="28"/>
        </w:rPr>
        <w:t xml:space="preserve">         Проектом бюджета в соответствии с п. 3 ст. 184.1 БК РФ утверждено:</w:t>
      </w:r>
    </w:p>
    <w:p w:rsidR="006315D8" w:rsidRPr="002D3370" w:rsidRDefault="006315D8" w:rsidP="006315D8">
      <w:pPr>
        <w:ind w:firstLine="709"/>
        <w:jc w:val="both"/>
        <w:rPr>
          <w:sz w:val="28"/>
          <w:szCs w:val="28"/>
        </w:rPr>
      </w:pPr>
      <w:r w:rsidRPr="002D3370">
        <w:rPr>
          <w:sz w:val="28"/>
          <w:szCs w:val="28"/>
        </w:rPr>
        <w:t>приложение 6 «Распределение бюджетных ассигнований по целевым статьям (муниципальным программам Лотошинского муниципального района и непрограммным направлениям деятельности), группам и подгруппам видов расходов классификации расходов бюджета Лотошинского муниципального района Московской области на 2018 год и на плановый период 2019 и 2020 годов»,</w:t>
      </w:r>
    </w:p>
    <w:p w:rsidR="006315D8" w:rsidRPr="002D3370" w:rsidRDefault="006315D8" w:rsidP="006315D8">
      <w:pPr>
        <w:ind w:firstLine="709"/>
        <w:jc w:val="both"/>
        <w:rPr>
          <w:sz w:val="28"/>
          <w:szCs w:val="28"/>
        </w:rPr>
      </w:pPr>
      <w:r w:rsidRPr="002D3370">
        <w:rPr>
          <w:sz w:val="28"/>
          <w:szCs w:val="28"/>
        </w:rPr>
        <w:t xml:space="preserve">Проектом бюджета расходы на 2018 год и плановый период 2019 и 2020 годов предусмотрены по 17 муниципальным программам Лотошинского муниципального района. Финансирование мероприятий муниципальных программ планируется </w:t>
      </w:r>
    </w:p>
    <w:p w:rsidR="006315D8" w:rsidRPr="002D3370" w:rsidRDefault="006315D8" w:rsidP="006315D8">
      <w:pPr>
        <w:ind w:firstLine="709"/>
        <w:jc w:val="both"/>
        <w:rPr>
          <w:sz w:val="28"/>
          <w:szCs w:val="28"/>
        </w:rPr>
      </w:pPr>
      <w:r w:rsidRPr="002D3370">
        <w:rPr>
          <w:sz w:val="28"/>
          <w:szCs w:val="28"/>
        </w:rPr>
        <w:t xml:space="preserve">в 2018 году – 632966,9 тыс. рублей или 98,9 % от общего объема расходов бюджета на 2018 год, </w:t>
      </w:r>
    </w:p>
    <w:p w:rsidR="006315D8" w:rsidRPr="002D3370" w:rsidRDefault="006315D8" w:rsidP="006315D8">
      <w:pPr>
        <w:ind w:firstLine="709"/>
        <w:jc w:val="both"/>
        <w:rPr>
          <w:sz w:val="28"/>
          <w:szCs w:val="28"/>
        </w:rPr>
      </w:pPr>
      <w:r w:rsidRPr="002D3370">
        <w:rPr>
          <w:sz w:val="28"/>
          <w:szCs w:val="28"/>
        </w:rPr>
        <w:t xml:space="preserve">в 2019 году – 613131,6 тыс. рублей или 98,9 % от общего объема расходов бюджета на 2019 год, </w:t>
      </w:r>
    </w:p>
    <w:p w:rsidR="006315D8" w:rsidRPr="002D3370" w:rsidRDefault="006315D8" w:rsidP="006315D8">
      <w:pPr>
        <w:ind w:firstLine="709"/>
        <w:jc w:val="both"/>
        <w:rPr>
          <w:sz w:val="28"/>
          <w:szCs w:val="28"/>
        </w:rPr>
      </w:pPr>
      <w:r w:rsidRPr="002D3370">
        <w:rPr>
          <w:sz w:val="28"/>
          <w:szCs w:val="28"/>
        </w:rPr>
        <w:t>в 2020 году – 617685,7 тыс. рублей или 90,0% от общего объема расходов бюджета на 2020 год.</w:t>
      </w:r>
    </w:p>
    <w:p w:rsidR="006315D8" w:rsidRPr="002D3370" w:rsidRDefault="006315D8" w:rsidP="006315D8">
      <w:pPr>
        <w:ind w:firstLine="709"/>
        <w:jc w:val="both"/>
        <w:rPr>
          <w:sz w:val="28"/>
          <w:szCs w:val="28"/>
        </w:rPr>
      </w:pPr>
    </w:p>
    <w:p w:rsidR="006315D8" w:rsidRPr="002D3370" w:rsidRDefault="006315D8" w:rsidP="006315D8">
      <w:pPr>
        <w:jc w:val="both"/>
        <w:rPr>
          <w:sz w:val="28"/>
          <w:szCs w:val="28"/>
        </w:rPr>
      </w:pPr>
      <w:r w:rsidRPr="002D3370">
        <w:rPr>
          <w:sz w:val="28"/>
          <w:szCs w:val="28"/>
        </w:rPr>
        <w:tab/>
        <w:t xml:space="preserve">В 2018 году предлагается  к финансированию 4 новых муниципальных программы :  «Снижение административных барьеров и повышение качества и доступности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 Лотошинского муниципального района на 2018-2022 годы, «Развитие информационно-коммуникационных технологий для повышения качества муниципального управления и создания благоприятных условий жизни и ведения бизнеса в Лотошинском муниципальном районе на 2018-2022 годы», «Содержание и развитие инженерной инфраструктуры и </w:t>
      </w:r>
      <w:proofErr w:type="spellStart"/>
      <w:r w:rsidRPr="002D3370">
        <w:rPr>
          <w:sz w:val="28"/>
          <w:szCs w:val="28"/>
        </w:rPr>
        <w:t>энергоэффективности</w:t>
      </w:r>
      <w:proofErr w:type="spellEnd"/>
      <w:r w:rsidRPr="002D3370">
        <w:rPr>
          <w:sz w:val="28"/>
          <w:szCs w:val="28"/>
        </w:rPr>
        <w:t xml:space="preserve">  Лотошинского муниципального района  на 2018-2022 годы» и  «Формирование современной городской среды» Лотошинского муниципального района на 2018-2022 годы.</w:t>
      </w:r>
    </w:p>
    <w:p w:rsidR="006315D8" w:rsidRPr="002D3370" w:rsidRDefault="006315D8" w:rsidP="006315D8">
      <w:pPr>
        <w:ind w:right="4"/>
        <w:jc w:val="both"/>
        <w:rPr>
          <w:sz w:val="28"/>
          <w:szCs w:val="28"/>
        </w:rPr>
      </w:pPr>
      <w:r w:rsidRPr="002D3370">
        <w:rPr>
          <w:sz w:val="28"/>
          <w:szCs w:val="28"/>
        </w:rPr>
        <w:tab/>
        <w:t xml:space="preserve"> Прекращают свое действие 2 муниципальные программы : «Содержание и развитие жилищно-коммунального хозяйства на территории Лотошинского муниципального района», «Повышение </w:t>
      </w:r>
      <w:proofErr w:type="spellStart"/>
      <w:r w:rsidRPr="002D3370">
        <w:rPr>
          <w:sz w:val="28"/>
          <w:szCs w:val="28"/>
        </w:rPr>
        <w:t>энергоэффективности</w:t>
      </w:r>
      <w:proofErr w:type="spellEnd"/>
      <w:r w:rsidRPr="002D3370">
        <w:rPr>
          <w:sz w:val="28"/>
          <w:szCs w:val="28"/>
        </w:rPr>
        <w:t xml:space="preserve"> и энергосбережения в Лотошинском муниципальном район Московской области на 2015-2020 годы с учетом модернизации и реформирования жилищно-коммунального хозяйства».</w:t>
      </w:r>
    </w:p>
    <w:p w:rsidR="006315D8" w:rsidRPr="002D3370" w:rsidRDefault="006315D8" w:rsidP="006315D8">
      <w:pPr>
        <w:jc w:val="both"/>
        <w:rPr>
          <w:sz w:val="28"/>
          <w:szCs w:val="28"/>
        </w:rPr>
      </w:pPr>
    </w:p>
    <w:p w:rsidR="006315D8" w:rsidRPr="002D3370" w:rsidRDefault="006315D8" w:rsidP="006315D8">
      <w:pPr>
        <w:jc w:val="both"/>
        <w:rPr>
          <w:sz w:val="28"/>
          <w:szCs w:val="28"/>
        </w:rPr>
      </w:pPr>
      <w:r w:rsidRPr="002D3370">
        <w:rPr>
          <w:sz w:val="28"/>
          <w:szCs w:val="28"/>
        </w:rPr>
        <w:tab/>
        <w:t>Согласно пункта 46 действующего Порядка разработки и реализации муниципальных программ Лотошинского муниципального района, утвержденного постановлением Главы Лотошинского муниципального района от 16.11.2015 года №1260, решения о целесообразности сохранения и продолжения муниципальной программы (подпрограммы), о сокращении (увеличении) начиная с очередного финансового года бюджетных ассигнований на реализацию муниципальной  программы (подпрограммы), о досрочном прекращении реализации муниципальной программы (подпрограммы) должно быть принято Главой Лотошинского  муниципального района по результатам оценки эффективности реализации муниципальной программы не позднее чем за два месяца до дня внесения проекта решения Совета депутатов Лотошинского муниципального района на очередной финансовый год и плановый период.</w:t>
      </w:r>
    </w:p>
    <w:p w:rsidR="006315D8" w:rsidRPr="00DD2268" w:rsidRDefault="006315D8" w:rsidP="006315D8">
      <w:pPr>
        <w:ind w:firstLine="709"/>
        <w:jc w:val="both"/>
        <w:rPr>
          <w:b/>
          <w:sz w:val="28"/>
          <w:szCs w:val="28"/>
        </w:rPr>
      </w:pPr>
      <w:r w:rsidRPr="00DD2268">
        <w:rPr>
          <w:b/>
          <w:sz w:val="28"/>
          <w:szCs w:val="28"/>
        </w:rPr>
        <w:t>Информация о результатах оценки эффективности реализации муниципальных программ Лотошинского муниципального района, и соответственно необходимости прекращения или об изменении, начиная с очередного финансового года,  ранее утвержденных муниципальных программ, в том числе необходимости изменения объема бюджетных ассигнований на финансовое обеспечение реализации муниципальных программ  Лотошинского муниципального района, в материалах, в том числе в пояснительной записке, представленных одновременно с проектом решения, отсутствует.</w:t>
      </w:r>
    </w:p>
    <w:p w:rsidR="006315D8" w:rsidRPr="00DD2268" w:rsidRDefault="006315D8" w:rsidP="006315D8">
      <w:pPr>
        <w:ind w:firstLine="709"/>
        <w:jc w:val="both"/>
        <w:rPr>
          <w:b/>
          <w:sz w:val="28"/>
          <w:szCs w:val="28"/>
        </w:rPr>
      </w:pPr>
      <w:r w:rsidRPr="00DD2268">
        <w:rPr>
          <w:sz w:val="28"/>
          <w:szCs w:val="28"/>
        </w:rPr>
        <w:t xml:space="preserve">Муниципальные программы, предлагаемые к финансированию начиная с 2018 года, утверждены  постановлениями  Главы  Лотошинского муниципального района в период с 29.05.2017 года по 07.06.2017 года. </w:t>
      </w:r>
      <w:r w:rsidRPr="00DD2268">
        <w:rPr>
          <w:b/>
          <w:sz w:val="28"/>
          <w:szCs w:val="28"/>
        </w:rPr>
        <w:t>На момент проведения экспертизы проекта решения муниципальные программы на официальном сайте администрации Лотошинского муниципального района не опубликованы. Решения о досрочном прекращении муниципальных программ также не опубликованы.</w:t>
      </w:r>
    </w:p>
    <w:p w:rsidR="006315D8" w:rsidRPr="00DD2268" w:rsidRDefault="006315D8" w:rsidP="006315D8">
      <w:pPr>
        <w:ind w:firstLine="709"/>
        <w:jc w:val="both"/>
        <w:rPr>
          <w:sz w:val="28"/>
          <w:szCs w:val="28"/>
        </w:rPr>
      </w:pPr>
    </w:p>
    <w:p w:rsidR="006315D8" w:rsidRPr="00DD2268" w:rsidRDefault="006315D8" w:rsidP="006315D8">
      <w:pPr>
        <w:ind w:firstLine="709"/>
        <w:jc w:val="both"/>
        <w:rPr>
          <w:sz w:val="28"/>
          <w:szCs w:val="28"/>
        </w:rPr>
      </w:pPr>
      <w:r w:rsidRPr="00DD2268">
        <w:rPr>
          <w:sz w:val="28"/>
          <w:szCs w:val="28"/>
        </w:rPr>
        <w:t xml:space="preserve">Распределение бюджетных ассигнований по муниципальным программам на 2018 год и плановый период 2019 и 2020 годов в сравнении с плановыми назначениями 2017 года представлено в таблице.                                                                                                                                                                                                           </w:t>
      </w:r>
    </w:p>
    <w:p w:rsidR="006315D8" w:rsidRDefault="006315D8" w:rsidP="006315D8">
      <w:pPr>
        <w:ind w:left="7788"/>
        <w:jc w:val="center"/>
        <w:rPr>
          <w:sz w:val="20"/>
          <w:szCs w:val="20"/>
        </w:rPr>
      </w:pPr>
      <w:r>
        <w:rPr>
          <w:sz w:val="20"/>
          <w:szCs w:val="20"/>
        </w:rPr>
        <w:t>(</w:t>
      </w:r>
      <w:r w:rsidRPr="00772D71">
        <w:rPr>
          <w:sz w:val="20"/>
          <w:szCs w:val="20"/>
        </w:rPr>
        <w:t>тыс. рублей</w:t>
      </w:r>
      <w:r>
        <w:rPr>
          <w:sz w:val="20"/>
          <w:szCs w:val="20"/>
        </w:rPr>
        <w:t>)</w:t>
      </w:r>
    </w:p>
    <w:tbl>
      <w:tblPr>
        <w:tblW w:w="10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90"/>
        <w:gridCol w:w="3147"/>
        <w:gridCol w:w="652"/>
        <w:gridCol w:w="776"/>
        <w:gridCol w:w="777"/>
        <w:gridCol w:w="776"/>
        <w:gridCol w:w="771"/>
        <w:gridCol w:w="6"/>
      </w:tblGrid>
      <w:tr w:rsidR="006315D8" w:rsidRPr="00AC216E" w:rsidTr="002D3370">
        <w:trPr>
          <w:trHeight w:val="1277"/>
          <w:jc w:val="center"/>
        </w:trPr>
        <w:tc>
          <w:tcPr>
            <w:tcW w:w="851" w:type="dxa"/>
            <w:vMerge w:val="restart"/>
            <w:shd w:val="clear" w:color="auto" w:fill="auto"/>
            <w:vAlign w:val="center"/>
          </w:tcPr>
          <w:p w:rsidR="006315D8" w:rsidRPr="00EF4A9A" w:rsidRDefault="006315D8" w:rsidP="00DD2268">
            <w:pPr>
              <w:ind w:left="-142" w:right="-108"/>
              <w:jc w:val="center"/>
              <w:rPr>
                <w:sz w:val="16"/>
                <w:szCs w:val="16"/>
              </w:rPr>
            </w:pPr>
            <w:r w:rsidRPr="00EF4A9A">
              <w:rPr>
                <w:sz w:val="16"/>
                <w:szCs w:val="16"/>
              </w:rPr>
              <w:t>№ п/п</w:t>
            </w:r>
          </w:p>
        </w:tc>
        <w:tc>
          <w:tcPr>
            <w:tcW w:w="2890" w:type="dxa"/>
            <w:vMerge w:val="restart"/>
            <w:shd w:val="clear" w:color="auto" w:fill="auto"/>
          </w:tcPr>
          <w:p w:rsidR="006315D8" w:rsidRPr="00EF4A9A" w:rsidRDefault="006315D8" w:rsidP="006315D8">
            <w:pPr>
              <w:jc w:val="both"/>
              <w:rPr>
                <w:sz w:val="16"/>
                <w:szCs w:val="16"/>
              </w:rPr>
            </w:pPr>
            <w:r w:rsidRPr="00EF4A9A">
              <w:rPr>
                <w:sz w:val="16"/>
                <w:szCs w:val="16"/>
              </w:rPr>
              <w:t>Наименование муниципальной программы в  решении  о бюджете на 2017 год и плановый период 2018 и 2019 годов</w:t>
            </w:r>
          </w:p>
        </w:tc>
        <w:tc>
          <w:tcPr>
            <w:tcW w:w="3147" w:type="dxa"/>
            <w:vMerge w:val="restart"/>
          </w:tcPr>
          <w:p w:rsidR="006315D8" w:rsidRPr="00EF4A9A" w:rsidRDefault="006315D8" w:rsidP="00DD2268">
            <w:pPr>
              <w:ind w:left="-108" w:right="-108"/>
              <w:jc w:val="center"/>
              <w:rPr>
                <w:sz w:val="16"/>
                <w:szCs w:val="16"/>
              </w:rPr>
            </w:pPr>
            <w:r w:rsidRPr="00EF4A9A">
              <w:rPr>
                <w:sz w:val="16"/>
                <w:szCs w:val="16"/>
              </w:rPr>
              <w:t>Наименование муниципальной программы в  проекте решения о бюджете на 2018 год и плановый период 2019 и 2020 годов</w:t>
            </w:r>
          </w:p>
        </w:tc>
        <w:tc>
          <w:tcPr>
            <w:tcW w:w="652" w:type="dxa"/>
            <w:vMerge w:val="restart"/>
            <w:shd w:val="clear" w:color="auto" w:fill="auto"/>
          </w:tcPr>
          <w:p w:rsidR="006315D8" w:rsidRPr="00EF4A9A" w:rsidRDefault="006315D8" w:rsidP="00DD2268">
            <w:pPr>
              <w:ind w:left="-108" w:right="-108"/>
              <w:jc w:val="center"/>
              <w:rPr>
                <w:sz w:val="16"/>
                <w:szCs w:val="16"/>
              </w:rPr>
            </w:pPr>
            <w:r w:rsidRPr="00EF4A9A">
              <w:rPr>
                <w:sz w:val="16"/>
                <w:szCs w:val="16"/>
              </w:rPr>
              <w:t>Код целевых статей расходов</w:t>
            </w:r>
          </w:p>
        </w:tc>
        <w:tc>
          <w:tcPr>
            <w:tcW w:w="776" w:type="dxa"/>
            <w:vMerge w:val="restart"/>
            <w:shd w:val="clear" w:color="auto" w:fill="auto"/>
            <w:vAlign w:val="center"/>
          </w:tcPr>
          <w:p w:rsidR="006315D8" w:rsidRPr="00EF4A9A" w:rsidRDefault="006315D8" w:rsidP="00DD2268">
            <w:pPr>
              <w:jc w:val="center"/>
              <w:rPr>
                <w:sz w:val="16"/>
                <w:szCs w:val="16"/>
              </w:rPr>
            </w:pPr>
            <w:r w:rsidRPr="00EF4A9A">
              <w:rPr>
                <w:sz w:val="16"/>
                <w:szCs w:val="16"/>
              </w:rPr>
              <w:t>Финансирование муниципальной программы в бюджете на 2017 год</w:t>
            </w:r>
          </w:p>
          <w:p w:rsidR="006315D8" w:rsidRPr="00EF4A9A" w:rsidRDefault="006315D8" w:rsidP="00DD2268">
            <w:pPr>
              <w:ind w:left="-108" w:right="-108"/>
              <w:jc w:val="center"/>
              <w:rPr>
                <w:sz w:val="16"/>
                <w:szCs w:val="16"/>
              </w:rPr>
            </w:pPr>
            <w:r w:rsidRPr="00EF4A9A">
              <w:rPr>
                <w:sz w:val="16"/>
                <w:szCs w:val="16"/>
              </w:rPr>
              <w:t>ВСЕГО</w:t>
            </w:r>
          </w:p>
        </w:tc>
        <w:tc>
          <w:tcPr>
            <w:tcW w:w="2330" w:type="dxa"/>
            <w:gridSpan w:val="4"/>
          </w:tcPr>
          <w:p w:rsidR="006315D8" w:rsidRPr="00EF4A9A" w:rsidRDefault="006315D8" w:rsidP="00DD2268">
            <w:pPr>
              <w:ind w:left="-108"/>
              <w:jc w:val="center"/>
              <w:rPr>
                <w:sz w:val="16"/>
                <w:szCs w:val="16"/>
              </w:rPr>
            </w:pPr>
            <w:r w:rsidRPr="00EF4A9A">
              <w:rPr>
                <w:sz w:val="16"/>
                <w:szCs w:val="16"/>
              </w:rPr>
              <w:t>Объем финансирования, утвержденный в проекте бюджета</w:t>
            </w:r>
          </w:p>
        </w:tc>
      </w:tr>
      <w:tr w:rsidR="006315D8" w:rsidRPr="00AC216E" w:rsidTr="002D3370">
        <w:trPr>
          <w:trHeight w:val="1046"/>
          <w:jc w:val="center"/>
        </w:trPr>
        <w:tc>
          <w:tcPr>
            <w:tcW w:w="851" w:type="dxa"/>
            <w:vMerge/>
            <w:shd w:val="clear" w:color="auto" w:fill="auto"/>
            <w:vAlign w:val="center"/>
          </w:tcPr>
          <w:p w:rsidR="006315D8" w:rsidRPr="00EF4A9A" w:rsidRDefault="006315D8" w:rsidP="00DD2268">
            <w:pPr>
              <w:jc w:val="center"/>
              <w:rPr>
                <w:sz w:val="16"/>
                <w:szCs w:val="16"/>
              </w:rPr>
            </w:pPr>
          </w:p>
        </w:tc>
        <w:tc>
          <w:tcPr>
            <w:tcW w:w="2890" w:type="dxa"/>
            <w:vMerge/>
            <w:shd w:val="clear" w:color="auto" w:fill="auto"/>
            <w:vAlign w:val="center"/>
          </w:tcPr>
          <w:p w:rsidR="006315D8" w:rsidRPr="00EF4A9A" w:rsidRDefault="006315D8" w:rsidP="00DD2268">
            <w:pPr>
              <w:jc w:val="center"/>
              <w:rPr>
                <w:sz w:val="16"/>
                <w:szCs w:val="16"/>
              </w:rPr>
            </w:pPr>
          </w:p>
        </w:tc>
        <w:tc>
          <w:tcPr>
            <w:tcW w:w="3147" w:type="dxa"/>
            <w:vMerge/>
          </w:tcPr>
          <w:p w:rsidR="006315D8" w:rsidRPr="00EF4A9A" w:rsidRDefault="006315D8" w:rsidP="00DD2268">
            <w:pPr>
              <w:ind w:right="-108"/>
              <w:jc w:val="center"/>
              <w:rPr>
                <w:sz w:val="16"/>
                <w:szCs w:val="16"/>
              </w:rPr>
            </w:pPr>
          </w:p>
        </w:tc>
        <w:tc>
          <w:tcPr>
            <w:tcW w:w="652" w:type="dxa"/>
            <w:vMerge/>
            <w:shd w:val="clear" w:color="auto" w:fill="auto"/>
            <w:vAlign w:val="center"/>
          </w:tcPr>
          <w:p w:rsidR="006315D8" w:rsidRPr="00EF4A9A" w:rsidRDefault="006315D8" w:rsidP="00DD2268">
            <w:pPr>
              <w:ind w:right="-108"/>
              <w:jc w:val="center"/>
              <w:rPr>
                <w:sz w:val="16"/>
                <w:szCs w:val="16"/>
              </w:rPr>
            </w:pPr>
          </w:p>
        </w:tc>
        <w:tc>
          <w:tcPr>
            <w:tcW w:w="776" w:type="dxa"/>
            <w:vMerge/>
            <w:shd w:val="clear" w:color="auto" w:fill="auto"/>
            <w:vAlign w:val="center"/>
          </w:tcPr>
          <w:p w:rsidR="006315D8" w:rsidRPr="00EF4A9A" w:rsidRDefault="006315D8" w:rsidP="00DD2268">
            <w:pPr>
              <w:ind w:left="-108" w:right="-108"/>
              <w:jc w:val="center"/>
              <w:rPr>
                <w:sz w:val="16"/>
                <w:szCs w:val="16"/>
              </w:rPr>
            </w:pPr>
          </w:p>
        </w:tc>
        <w:tc>
          <w:tcPr>
            <w:tcW w:w="777"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2018 год</w:t>
            </w:r>
          </w:p>
        </w:tc>
        <w:tc>
          <w:tcPr>
            <w:tcW w:w="776" w:type="dxa"/>
            <w:vAlign w:val="center"/>
          </w:tcPr>
          <w:p w:rsidR="006315D8" w:rsidRPr="00EF4A9A" w:rsidRDefault="006315D8" w:rsidP="00DD2268">
            <w:pPr>
              <w:ind w:left="-108" w:right="-108"/>
              <w:jc w:val="center"/>
              <w:rPr>
                <w:sz w:val="16"/>
                <w:szCs w:val="16"/>
              </w:rPr>
            </w:pPr>
            <w:r w:rsidRPr="00EF4A9A">
              <w:rPr>
                <w:sz w:val="16"/>
                <w:szCs w:val="16"/>
              </w:rPr>
              <w:t>2019 год</w:t>
            </w:r>
          </w:p>
        </w:tc>
        <w:tc>
          <w:tcPr>
            <w:tcW w:w="777" w:type="dxa"/>
            <w:gridSpan w:val="2"/>
            <w:vAlign w:val="center"/>
          </w:tcPr>
          <w:p w:rsidR="006315D8" w:rsidRPr="00EF4A9A" w:rsidRDefault="006315D8" w:rsidP="00DD2268">
            <w:pPr>
              <w:ind w:left="-108" w:right="-108"/>
              <w:jc w:val="center"/>
              <w:rPr>
                <w:sz w:val="16"/>
                <w:szCs w:val="16"/>
              </w:rPr>
            </w:pPr>
            <w:r w:rsidRPr="00EF4A9A">
              <w:rPr>
                <w:sz w:val="16"/>
                <w:szCs w:val="16"/>
              </w:rPr>
              <w:t>2020 год</w:t>
            </w:r>
          </w:p>
        </w:tc>
      </w:tr>
      <w:tr w:rsidR="006315D8" w:rsidRPr="00AC216E" w:rsidTr="002D3370">
        <w:trPr>
          <w:jc w:val="center"/>
        </w:trPr>
        <w:tc>
          <w:tcPr>
            <w:tcW w:w="851" w:type="dxa"/>
            <w:shd w:val="clear" w:color="auto" w:fill="auto"/>
            <w:vAlign w:val="center"/>
          </w:tcPr>
          <w:p w:rsidR="006315D8" w:rsidRPr="00EF4A9A" w:rsidRDefault="006315D8" w:rsidP="00DD2268">
            <w:pPr>
              <w:jc w:val="center"/>
              <w:rPr>
                <w:sz w:val="16"/>
                <w:szCs w:val="16"/>
              </w:rPr>
            </w:pPr>
            <w:r w:rsidRPr="00EF4A9A">
              <w:rPr>
                <w:sz w:val="16"/>
                <w:szCs w:val="16"/>
              </w:rPr>
              <w:t>1</w:t>
            </w:r>
          </w:p>
        </w:tc>
        <w:tc>
          <w:tcPr>
            <w:tcW w:w="2890" w:type="dxa"/>
            <w:shd w:val="clear" w:color="auto" w:fill="auto"/>
            <w:vAlign w:val="center"/>
          </w:tcPr>
          <w:p w:rsidR="006315D8" w:rsidRPr="00EF4A9A" w:rsidRDefault="006315D8" w:rsidP="00DD2268">
            <w:pPr>
              <w:jc w:val="both"/>
              <w:rPr>
                <w:sz w:val="16"/>
                <w:szCs w:val="16"/>
              </w:rPr>
            </w:pPr>
            <w:r w:rsidRPr="00EF4A9A">
              <w:rPr>
                <w:sz w:val="16"/>
                <w:szCs w:val="16"/>
              </w:rPr>
              <w:t>Муниципальная программа «Развитие образования в Лотошинском муниципальном районе Московской области на 2015-2019 годы»</w:t>
            </w:r>
          </w:p>
        </w:tc>
        <w:tc>
          <w:tcPr>
            <w:tcW w:w="3147" w:type="dxa"/>
          </w:tcPr>
          <w:p w:rsidR="006315D8" w:rsidRPr="00EF4A9A" w:rsidRDefault="006315D8" w:rsidP="00DD2268">
            <w:pPr>
              <w:jc w:val="both"/>
              <w:rPr>
                <w:sz w:val="16"/>
                <w:szCs w:val="16"/>
              </w:rPr>
            </w:pPr>
            <w:r w:rsidRPr="00EF4A9A">
              <w:rPr>
                <w:sz w:val="16"/>
                <w:szCs w:val="16"/>
              </w:rPr>
              <w:t>Муниципальная программа «Развитие образования в Лотошинском муниципальном районе Московской области на 2018-2022 годы»</w:t>
            </w:r>
          </w:p>
        </w:tc>
        <w:tc>
          <w:tcPr>
            <w:tcW w:w="652"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01 0 00 00000</w:t>
            </w:r>
          </w:p>
        </w:tc>
        <w:tc>
          <w:tcPr>
            <w:tcW w:w="776"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348647,0</w:t>
            </w:r>
          </w:p>
        </w:tc>
        <w:tc>
          <w:tcPr>
            <w:tcW w:w="777"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348233,7</w:t>
            </w:r>
          </w:p>
        </w:tc>
        <w:tc>
          <w:tcPr>
            <w:tcW w:w="776" w:type="dxa"/>
            <w:vAlign w:val="center"/>
          </w:tcPr>
          <w:p w:rsidR="006315D8" w:rsidRPr="00EF4A9A" w:rsidRDefault="006315D8" w:rsidP="00DD2268">
            <w:pPr>
              <w:ind w:left="-108" w:right="-108"/>
              <w:jc w:val="center"/>
              <w:rPr>
                <w:sz w:val="16"/>
                <w:szCs w:val="16"/>
              </w:rPr>
            </w:pPr>
            <w:r w:rsidRPr="00EF4A9A">
              <w:rPr>
                <w:sz w:val="16"/>
                <w:szCs w:val="16"/>
              </w:rPr>
              <w:t>345233,7</w:t>
            </w:r>
          </w:p>
        </w:tc>
        <w:tc>
          <w:tcPr>
            <w:tcW w:w="777" w:type="dxa"/>
            <w:gridSpan w:val="2"/>
            <w:shd w:val="clear" w:color="auto" w:fill="auto"/>
            <w:vAlign w:val="center"/>
          </w:tcPr>
          <w:p w:rsidR="006315D8" w:rsidRPr="00EF4A9A" w:rsidRDefault="006315D8" w:rsidP="00DD2268">
            <w:pPr>
              <w:ind w:left="-108" w:right="-108"/>
              <w:jc w:val="center"/>
              <w:rPr>
                <w:sz w:val="16"/>
                <w:szCs w:val="16"/>
              </w:rPr>
            </w:pPr>
            <w:r w:rsidRPr="00EF4A9A">
              <w:rPr>
                <w:sz w:val="16"/>
                <w:szCs w:val="16"/>
              </w:rPr>
              <w:t>345233,7</w:t>
            </w:r>
          </w:p>
        </w:tc>
      </w:tr>
      <w:tr w:rsidR="006315D8" w:rsidRPr="00AC216E" w:rsidTr="002D3370">
        <w:trPr>
          <w:jc w:val="center"/>
        </w:trPr>
        <w:tc>
          <w:tcPr>
            <w:tcW w:w="851" w:type="dxa"/>
            <w:shd w:val="clear" w:color="auto" w:fill="auto"/>
            <w:vAlign w:val="center"/>
          </w:tcPr>
          <w:p w:rsidR="006315D8" w:rsidRPr="00EF4A9A" w:rsidRDefault="006315D8" w:rsidP="00DD2268">
            <w:pPr>
              <w:jc w:val="center"/>
              <w:rPr>
                <w:sz w:val="16"/>
                <w:szCs w:val="16"/>
              </w:rPr>
            </w:pPr>
            <w:r w:rsidRPr="00EF4A9A">
              <w:rPr>
                <w:sz w:val="16"/>
                <w:szCs w:val="16"/>
              </w:rPr>
              <w:t>2</w:t>
            </w:r>
          </w:p>
        </w:tc>
        <w:tc>
          <w:tcPr>
            <w:tcW w:w="2890" w:type="dxa"/>
            <w:shd w:val="clear" w:color="auto" w:fill="auto"/>
            <w:vAlign w:val="center"/>
          </w:tcPr>
          <w:p w:rsidR="006315D8" w:rsidRPr="00EF4A9A" w:rsidRDefault="006315D8" w:rsidP="00DD2268">
            <w:pPr>
              <w:jc w:val="both"/>
              <w:rPr>
                <w:sz w:val="16"/>
                <w:szCs w:val="16"/>
              </w:rPr>
            </w:pPr>
            <w:r w:rsidRPr="00EF4A9A">
              <w:rPr>
                <w:sz w:val="16"/>
                <w:szCs w:val="16"/>
              </w:rPr>
              <w:t>Муниципальная программа «Культура Лотошинского муниципального района на 2015-2019 годы»</w:t>
            </w:r>
          </w:p>
        </w:tc>
        <w:tc>
          <w:tcPr>
            <w:tcW w:w="3147" w:type="dxa"/>
            <w:vAlign w:val="center"/>
          </w:tcPr>
          <w:p w:rsidR="006315D8" w:rsidRPr="00EF4A9A" w:rsidRDefault="006315D8" w:rsidP="00DD2268">
            <w:pPr>
              <w:jc w:val="both"/>
              <w:rPr>
                <w:sz w:val="16"/>
                <w:szCs w:val="16"/>
              </w:rPr>
            </w:pPr>
            <w:r w:rsidRPr="00EF4A9A">
              <w:rPr>
                <w:sz w:val="16"/>
                <w:szCs w:val="16"/>
              </w:rPr>
              <w:t>Муниципальная программа «Культура Лотошинского муниципального района на 2018-2022 годы»</w:t>
            </w:r>
          </w:p>
        </w:tc>
        <w:tc>
          <w:tcPr>
            <w:tcW w:w="652"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02 0 00 00000</w:t>
            </w:r>
          </w:p>
        </w:tc>
        <w:tc>
          <w:tcPr>
            <w:tcW w:w="776"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122789,0</w:t>
            </w:r>
          </w:p>
        </w:tc>
        <w:tc>
          <w:tcPr>
            <w:tcW w:w="777"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47821,5</w:t>
            </w:r>
          </w:p>
        </w:tc>
        <w:tc>
          <w:tcPr>
            <w:tcW w:w="776" w:type="dxa"/>
            <w:vAlign w:val="center"/>
          </w:tcPr>
          <w:p w:rsidR="006315D8" w:rsidRPr="00EF4A9A" w:rsidRDefault="006315D8" w:rsidP="00DD2268">
            <w:pPr>
              <w:ind w:left="-108" w:right="-108"/>
              <w:jc w:val="center"/>
              <w:rPr>
                <w:sz w:val="16"/>
                <w:szCs w:val="16"/>
              </w:rPr>
            </w:pPr>
            <w:r w:rsidRPr="00EF4A9A">
              <w:rPr>
                <w:sz w:val="16"/>
                <w:szCs w:val="16"/>
              </w:rPr>
              <w:t>47821,5</w:t>
            </w:r>
          </w:p>
        </w:tc>
        <w:tc>
          <w:tcPr>
            <w:tcW w:w="777" w:type="dxa"/>
            <w:gridSpan w:val="2"/>
            <w:shd w:val="clear" w:color="auto" w:fill="auto"/>
            <w:vAlign w:val="center"/>
          </w:tcPr>
          <w:p w:rsidR="006315D8" w:rsidRPr="00EF4A9A" w:rsidRDefault="006315D8" w:rsidP="00DD2268">
            <w:pPr>
              <w:ind w:left="-108" w:right="-108"/>
              <w:jc w:val="center"/>
              <w:rPr>
                <w:sz w:val="16"/>
                <w:szCs w:val="16"/>
              </w:rPr>
            </w:pPr>
            <w:r w:rsidRPr="00EF4A9A">
              <w:rPr>
                <w:sz w:val="16"/>
                <w:szCs w:val="16"/>
              </w:rPr>
              <w:t>47821,5</w:t>
            </w:r>
          </w:p>
        </w:tc>
      </w:tr>
      <w:tr w:rsidR="006315D8" w:rsidRPr="00AC216E" w:rsidTr="002D3370">
        <w:trPr>
          <w:jc w:val="center"/>
        </w:trPr>
        <w:tc>
          <w:tcPr>
            <w:tcW w:w="851" w:type="dxa"/>
            <w:shd w:val="clear" w:color="auto" w:fill="auto"/>
            <w:vAlign w:val="center"/>
          </w:tcPr>
          <w:p w:rsidR="006315D8" w:rsidRPr="00EF4A9A" w:rsidRDefault="006315D8" w:rsidP="00DD2268">
            <w:pPr>
              <w:jc w:val="center"/>
              <w:rPr>
                <w:sz w:val="16"/>
                <w:szCs w:val="16"/>
              </w:rPr>
            </w:pPr>
            <w:r w:rsidRPr="00EF4A9A">
              <w:rPr>
                <w:sz w:val="16"/>
                <w:szCs w:val="16"/>
              </w:rPr>
              <w:t>3</w:t>
            </w:r>
          </w:p>
        </w:tc>
        <w:tc>
          <w:tcPr>
            <w:tcW w:w="2890" w:type="dxa"/>
            <w:shd w:val="clear" w:color="auto" w:fill="auto"/>
            <w:vAlign w:val="center"/>
          </w:tcPr>
          <w:p w:rsidR="006315D8" w:rsidRPr="00EF4A9A" w:rsidRDefault="006315D8" w:rsidP="00DD2268">
            <w:pPr>
              <w:jc w:val="both"/>
              <w:rPr>
                <w:sz w:val="16"/>
                <w:szCs w:val="16"/>
              </w:rPr>
            </w:pPr>
            <w:r w:rsidRPr="00EF4A9A">
              <w:rPr>
                <w:sz w:val="16"/>
                <w:szCs w:val="16"/>
              </w:rPr>
              <w:t>Муниципальная программа «Спорт Лотошинского муниципального района на 2015-2019 годы»</w:t>
            </w:r>
          </w:p>
        </w:tc>
        <w:tc>
          <w:tcPr>
            <w:tcW w:w="3147" w:type="dxa"/>
          </w:tcPr>
          <w:p w:rsidR="006315D8" w:rsidRPr="00EF4A9A" w:rsidRDefault="006315D8" w:rsidP="00DD2268">
            <w:pPr>
              <w:jc w:val="both"/>
              <w:rPr>
                <w:sz w:val="16"/>
                <w:szCs w:val="16"/>
              </w:rPr>
            </w:pPr>
            <w:r w:rsidRPr="00EF4A9A">
              <w:rPr>
                <w:sz w:val="16"/>
                <w:szCs w:val="16"/>
              </w:rPr>
              <w:t>Муниципальная программа «Спорт Лотошинского муниципального района на 2018-2022 годы»</w:t>
            </w:r>
          </w:p>
        </w:tc>
        <w:tc>
          <w:tcPr>
            <w:tcW w:w="652"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03 0 00 00000</w:t>
            </w:r>
          </w:p>
        </w:tc>
        <w:tc>
          <w:tcPr>
            <w:tcW w:w="776"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87120,5</w:t>
            </w:r>
          </w:p>
        </w:tc>
        <w:tc>
          <w:tcPr>
            <w:tcW w:w="777"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48372,1</w:t>
            </w:r>
          </w:p>
        </w:tc>
        <w:tc>
          <w:tcPr>
            <w:tcW w:w="776" w:type="dxa"/>
            <w:vAlign w:val="center"/>
          </w:tcPr>
          <w:p w:rsidR="006315D8" w:rsidRPr="00EF4A9A" w:rsidRDefault="006315D8" w:rsidP="00DD2268">
            <w:pPr>
              <w:ind w:left="-108" w:right="-108"/>
              <w:jc w:val="center"/>
              <w:rPr>
                <w:sz w:val="16"/>
                <w:szCs w:val="16"/>
              </w:rPr>
            </w:pPr>
            <w:r w:rsidRPr="00EF4A9A">
              <w:rPr>
                <w:sz w:val="16"/>
                <w:szCs w:val="16"/>
              </w:rPr>
              <w:t>48054,5</w:t>
            </w:r>
          </w:p>
        </w:tc>
        <w:tc>
          <w:tcPr>
            <w:tcW w:w="777" w:type="dxa"/>
            <w:gridSpan w:val="2"/>
            <w:shd w:val="clear" w:color="auto" w:fill="auto"/>
            <w:vAlign w:val="center"/>
          </w:tcPr>
          <w:p w:rsidR="006315D8" w:rsidRPr="00EF4A9A" w:rsidRDefault="006315D8" w:rsidP="00DD2268">
            <w:pPr>
              <w:ind w:left="-108" w:right="-108"/>
              <w:jc w:val="center"/>
              <w:rPr>
                <w:sz w:val="16"/>
                <w:szCs w:val="16"/>
              </w:rPr>
            </w:pPr>
            <w:r w:rsidRPr="00EF4A9A">
              <w:rPr>
                <w:sz w:val="16"/>
                <w:szCs w:val="16"/>
              </w:rPr>
              <w:t>48134,5</w:t>
            </w:r>
          </w:p>
        </w:tc>
      </w:tr>
      <w:tr w:rsidR="006315D8" w:rsidRPr="00AC216E" w:rsidTr="002D3370">
        <w:trPr>
          <w:trHeight w:val="656"/>
          <w:jc w:val="center"/>
        </w:trPr>
        <w:tc>
          <w:tcPr>
            <w:tcW w:w="851" w:type="dxa"/>
            <w:shd w:val="clear" w:color="auto" w:fill="auto"/>
            <w:vAlign w:val="center"/>
          </w:tcPr>
          <w:p w:rsidR="006315D8" w:rsidRPr="00EF4A9A" w:rsidRDefault="006315D8" w:rsidP="00DD2268">
            <w:pPr>
              <w:jc w:val="center"/>
              <w:rPr>
                <w:sz w:val="16"/>
                <w:szCs w:val="16"/>
              </w:rPr>
            </w:pPr>
            <w:r w:rsidRPr="00EF4A9A">
              <w:rPr>
                <w:sz w:val="16"/>
                <w:szCs w:val="16"/>
              </w:rPr>
              <w:t>4</w:t>
            </w:r>
          </w:p>
        </w:tc>
        <w:tc>
          <w:tcPr>
            <w:tcW w:w="2890" w:type="dxa"/>
            <w:shd w:val="clear" w:color="auto" w:fill="auto"/>
            <w:vAlign w:val="center"/>
          </w:tcPr>
          <w:p w:rsidR="006315D8" w:rsidRPr="00EF4A9A" w:rsidRDefault="006315D8" w:rsidP="00DD2268">
            <w:pPr>
              <w:jc w:val="both"/>
              <w:rPr>
                <w:sz w:val="16"/>
                <w:szCs w:val="16"/>
              </w:rPr>
            </w:pPr>
            <w:r w:rsidRPr="00EF4A9A">
              <w:rPr>
                <w:sz w:val="16"/>
                <w:szCs w:val="16"/>
              </w:rPr>
              <w:t>Муниципальная программа «Предпринимательство Лотошинского муниципального района на 2015-2019 годы»</w:t>
            </w:r>
          </w:p>
        </w:tc>
        <w:tc>
          <w:tcPr>
            <w:tcW w:w="3147" w:type="dxa"/>
          </w:tcPr>
          <w:p w:rsidR="006315D8" w:rsidRPr="00EF4A9A" w:rsidRDefault="006315D8" w:rsidP="00DD2268">
            <w:pPr>
              <w:jc w:val="both"/>
              <w:rPr>
                <w:sz w:val="16"/>
                <w:szCs w:val="16"/>
              </w:rPr>
            </w:pPr>
            <w:r w:rsidRPr="00EF4A9A">
              <w:rPr>
                <w:sz w:val="16"/>
                <w:szCs w:val="16"/>
              </w:rPr>
              <w:t>Муниципальная программа «Предпринимательство Лотошинского муниципального района на 2018-2022 годы»</w:t>
            </w:r>
          </w:p>
        </w:tc>
        <w:tc>
          <w:tcPr>
            <w:tcW w:w="652"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04 0 00 00000</w:t>
            </w:r>
          </w:p>
        </w:tc>
        <w:tc>
          <w:tcPr>
            <w:tcW w:w="776"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4619,5</w:t>
            </w:r>
          </w:p>
        </w:tc>
        <w:tc>
          <w:tcPr>
            <w:tcW w:w="777"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5645,3</w:t>
            </w:r>
          </w:p>
        </w:tc>
        <w:tc>
          <w:tcPr>
            <w:tcW w:w="776" w:type="dxa"/>
            <w:vAlign w:val="center"/>
          </w:tcPr>
          <w:p w:rsidR="006315D8" w:rsidRPr="00EF4A9A" w:rsidRDefault="006315D8" w:rsidP="00DD2268">
            <w:pPr>
              <w:ind w:left="-108" w:right="-108"/>
              <w:jc w:val="center"/>
              <w:rPr>
                <w:sz w:val="16"/>
                <w:szCs w:val="16"/>
              </w:rPr>
            </w:pPr>
            <w:r w:rsidRPr="00EF4A9A">
              <w:rPr>
                <w:sz w:val="16"/>
                <w:szCs w:val="16"/>
              </w:rPr>
              <w:t>4359,0</w:t>
            </w:r>
          </w:p>
        </w:tc>
        <w:tc>
          <w:tcPr>
            <w:tcW w:w="777" w:type="dxa"/>
            <w:gridSpan w:val="2"/>
            <w:shd w:val="clear" w:color="auto" w:fill="auto"/>
            <w:vAlign w:val="center"/>
          </w:tcPr>
          <w:p w:rsidR="006315D8" w:rsidRPr="00EF4A9A" w:rsidRDefault="006315D8" w:rsidP="00DD2268">
            <w:pPr>
              <w:ind w:left="-108" w:right="-108"/>
              <w:jc w:val="center"/>
              <w:rPr>
                <w:sz w:val="16"/>
                <w:szCs w:val="16"/>
              </w:rPr>
            </w:pPr>
            <w:r w:rsidRPr="00EF4A9A">
              <w:rPr>
                <w:sz w:val="16"/>
                <w:szCs w:val="16"/>
              </w:rPr>
              <w:t>4411,0</w:t>
            </w:r>
          </w:p>
        </w:tc>
      </w:tr>
      <w:tr w:rsidR="006315D8" w:rsidRPr="00AC216E" w:rsidTr="002D3370">
        <w:trPr>
          <w:jc w:val="center"/>
        </w:trPr>
        <w:tc>
          <w:tcPr>
            <w:tcW w:w="851" w:type="dxa"/>
            <w:shd w:val="clear" w:color="auto" w:fill="auto"/>
            <w:vAlign w:val="center"/>
          </w:tcPr>
          <w:p w:rsidR="006315D8" w:rsidRPr="00EF4A9A" w:rsidRDefault="006315D8" w:rsidP="00DD2268">
            <w:pPr>
              <w:jc w:val="center"/>
              <w:rPr>
                <w:sz w:val="16"/>
                <w:szCs w:val="16"/>
              </w:rPr>
            </w:pPr>
            <w:r w:rsidRPr="00EF4A9A">
              <w:rPr>
                <w:sz w:val="16"/>
                <w:szCs w:val="16"/>
              </w:rPr>
              <w:t>5</w:t>
            </w:r>
          </w:p>
        </w:tc>
        <w:tc>
          <w:tcPr>
            <w:tcW w:w="2890" w:type="dxa"/>
            <w:shd w:val="clear" w:color="auto" w:fill="auto"/>
            <w:vAlign w:val="center"/>
          </w:tcPr>
          <w:p w:rsidR="006315D8" w:rsidRPr="00EF4A9A" w:rsidRDefault="006315D8" w:rsidP="00DD2268">
            <w:pPr>
              <w:jc w:val="both"/>
              <w:rPr>
                <w:sz w:val="16"/>
                <w:szCs w:val="16"/>
              </w:rPr>
            </w:pPr>
            <w:r w:rsidRPr="00EF4A9A">
              <w:rPr>
                <w:sz w:val="16"/>
                <w:szCs w:val="16"/>
              </w:rPr>
              <w:t>Муниципальная программа «Муниципальное управление Лотошинского муниципального района на 2015-2019 годы»</w:t>
            </w:r>
          </w:p>
        </w:tc>
        <w:tc>
          <w:tcPr>
            <w:tcW w:w="3147" w:type="dxa"/>
            <w:vAlign w:val="center"/>
          </w:tcPr>
          <w:p w:rsidR="006315D8" w:rsidRPr="00EF4A9A" w:rsidRDefault="006315D8" w:rsidP="00DD2268">
            <w:pPr>
              <w:jc w:val="both"/>
              <w:rPr>
                <w:sz w:val="16"/>
                <w:szCs w:val="16"/>
              </w:rPr>
            </w:pPr>
            <w:r w:rsidRPr="00EF4A9A">
              <w:rPr>
                <w:sz w:val="16"/>
                <w:szCs w:val="16"/>
              </w:rPr>
              <w:t>Муниципальная программа «Муниципальное управление Лотошинского муниципального района на 2018-2022 годы»</w:t>
            </w:r>
          </w:p>
        </w:tc>
        <w:tc>
          <w:tcPr>
            <w:tcW w:w="652"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05 0 00 00000</w:t>
            </w:r>
          </w:p>
        </w:tc>
        <w:tc>
          <w:tcPr>
            <w:tcW w:w="776"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108829,1</w:t>
            </w:r>
          </w:p>
        </w:tc>
        <w:tc>
          <w:tcPr>
            <w:tcW w:w="777"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82806,7</w:t>
            </w:r>
          </w:p>
        </w:tc>
        <w:tc>
          <w:tcPr>
            <w:tcW w:w="776" w:type="dxa"/>
            <w:vAlign w:val="center"/>
          </w:tcPr>
          <w:p w:rsidR="006315D8" w:rsidRPr="00EF4A9A" w:rsidRDefault="006315D8" w:rsidP="00DD2268">
            <w:pPr>
              <w:ind w:left="-108" w:right="-108"/>
              <w:jc w:val="center"/>
              <w:rPr>
                <w:sz w:val="16"/>
                <w:szCs w:val="16"/>
              </w:rPr>
            </w:pPr>
            <w:r w:rsidRPr="00EF4A9A">
              <w:rPr>
                <w:sz w:val="16"/>
                <w:szCs w:val="16"/>
              </w:rPr>
              <w:t>78446,9</w:t>
            </w:r>
          </w:p>
        </w:tc>
        <w:tc>
          <w:tcPr>
            <w:tcW w:w="777" w:type="dxa"/>
            <w:gridSpan w:val="2"/>
            <w:shd w:val="clear" w:color="auto" w:fill="auto"/>
            <w:vAlign w:val="center"/>
          </w:tcPr>
          <w:p w:rsidR="006315D8" w:rsidRPr="00EF4A9A" w:rsidRDefault="006315D8" w:rsidP="00DD2268">
            <w:pPr>
              <w:ind w:left="-108" w:right="-108"/>
              <w:jc w:val="center"/>
              <w:rPr>
                <w:sz w:val="16"/>
                <w:szCs w:val="16"/>
              </w:rPr>
            </w:pPr>
            <w:r w:rsidRPr="00EF4A9A">
              <w:rPr>
                <w:sz w:val="16"/>
                <w:szCs w:val="16"/>
              </w:rPr>
              <w:t>77678,6</w:t>
            </w:r>
          </w:p>
        </w:tc>
      </w:tr>
      <w:tr w:rsidR="006315D8" w:rsidRPr="00AC216E" w:rsidTr="002D3370">
        <w:trPr>
          <w:jc w:val="center"/>
        </w:trPr>
        <w:tc>
          <w:tcPr>
            <w:tcW w:w="851" w:type="dxa"/>
            <w:shd w:val="clear" w:color="auto" w:fill="auto"/>
            <w:vAlign w:val="center"/>
          </w:tcPr>
          <w:p w:rsidR="006315D8" w:rsidRPr="00EF4A9A" w:rsidRDefault="006315D8" w:rsidP="00DD2268">
            <w:pPr>
              <w:jc w:val="center"/>
              <w:rPr>
                <w:sz w:val="16"/>
                <w:szCs w:val="16"/>
              </w:rPr>
            </w:pPr>
            <w:r w:rsidRPr="00EF4A9A">
              <w:rPr>
                <w:sz w:val="16"/>
                <w:szCs w:val="16"/>
              </w:rPr>
              <w:t>6</w:t>
            </w:r>
          </w:p>
        </w:tc>
        <w:tc>
          <w:tcPr>
            <w:tcW w:w="2890" w:type="dxa"/>
            <w:shd w:val="clear" w:color="auto" w:fill="auto"/>
            <w:vAlign w:val="center"/>
          </w:tcPr>
          <w:p w:rsidR="006315D8" w:rsidRPr="00EF4A9A" w:rsidRDefault="006315D8" w:rsidP="00DD2268">
            <w:pPr>
              <w:jc w:val="both"/>
              <w:rPr>
                <w:sz w:val="16"/>
                <w:szCs w:val="16"/>
              </w:rPr>
            </w:pPr>
            <w:r w:rsidRPr="00EF4A9A">
              <w:rPr>
                <w:sz w:val="16"/>
                <w:szCs w:val="16"/>
              </w:rPr>
              <w:t>Муниципальная программа «Развитие  сельского хозяйства  и сельских территорий  Лотошинского муниципального района  на 2015-2020 годы»</w:t>
            </w:r>
          </w:p>
        </w:tc>
        <w:tc>
          <w:tcPr>
            <w:tcW w:w="3147" w:type="dxa"/>
          </w:tcPr>
          <w:p w:rsidR="006315D8" w:rsidRPr="00EF4A9A" w:rsidRDefault="006315D8" w:rsidP="00DD2268">
            <w:pPr>
              <w:jc w:val="both"/>
              <w:rPr>
                <w:sz w:val="16"/>
                <w:szCs w:val="16"/>
              </w:rPr>
            </w:pPr>
            <w:r w:rsidRPr="00EF4A9A">
              <w:rPr>
                <w:sz w:val="16"/>
                <w:szCs w:val="16"/>
              </w:rPr>
              <w:t>Муниципальная программа «Развитие  сельского хозяйства  и сельских территорий  Лотошинского муниципального района  на 2015-2020 годы»</w:t>
            </w:r>
          </w:p>
        </w:tc>
        <w:tc>
          <w:tcPr>
            <w:tcW w:w="652"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06 0 00 00000</w:t>
            </w:r>
          </w:p>
        </w:tc>
        <w:tc>
          <w:tcPr>
            <w:tcW w:w="776"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61117,0</w:t>
            </w:r>
          </w:p>
        </w:tc>
        <w:tc>
          <w:tcPr>
            <w:tcW w:w="777"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6779,7</w:t>
            </w:r>
          </w:p>
        </w:tc>
        <w:tc>
          <w:tcPr>
            <w:tcW w:w="776" w:type="dxa"/>
            <w:vAlign w:val="center"/>
          </w:tcPr>
          <w:p w:rsidR="006315D8" w:rsidRPr="00EF4A9A" w:rsidRDefault="006315D8" w:rsidP="00DD2268">
            <w:pPr>
              <w:ind w:left="-108" w:right="-108"/>
              <w:jc w:val="center"/>
              <w:rPr>
                <w:sz w:val="16"/>
                <w:szCs w:val="16"/>
              </w:rPr>
            </w:pPr>
            <w:r w:rsidRPr="00EF4A9A">
              <w:rPr>
                <w:sz w:val="16"/>
                <w:szCs w:val="16"/>
              </w:rPr>
              <w:t>673,7</w:t>
            </w:r>
          </w:p>
        </w:tc>
        <w:tc>
          <w:tcPr>
            <w:tcW w:w="777" w:type="dxa"/>
            <w:gridSpan w:val="2"/>
            <w:shd w:val="clear" w:color="auto" w:fill="auto"/>
            <w:vAlign w:val="center"/>
          </w:tcPr>
          <w:p w:rsidR="006315D8" w:rsidRPr="00EF4A9A" w:rsidRDefault="006315D8" w:rsidP="00DD2268">
            <w:pPr>
              <w:ind w:left="-108" w:right="-108"/>
              <w:jc w:val="center"/>
              <w:rPr>
                <w:sz w:val="16"/>
                <w:szCs w:val="16"/>
              </w:rPr>
            </w:pPr>
            <w:r w:rsidRPr="00EF4A9A">
              <w:rPr>
                <w:sz w:val="16"/>
                <w:szCs w:val="16"/>
              </w:rPr>
              <w:t>755,2</w:t>
            </w:r>
          </w:p>
        </w:tc>
      </w:tr>
      <w:tr w:rsidR="006315D8" w:rsidRPr="00EF4A9A" w:rsidTr="002D3370">
        <w:trPr>
          <w:gridAfter w:val="1"/>
          <w:wAfter w:w="6" w:type="dxa"/>
          <w:jc w:val="center"/>
        </w:trPr>
        <w:tc>
          <w:tcPr>
            <w:tcW w:w="851" w:type="dxa"/>
            <w:shd w:val="clear" w:color="auto" w:fill="auto"/>
            <w:vAlign w:val="center"/>
          </w:tcPr>
          <w:p w:rsidR="006315D8" w:rsidRPr="00EF4A9A" w:rsidRDefault="006315D8" w:rsidP="00DD2268">
            <w:pPr>
              <w:jc w:val="center"/>
              <w:rPr>
                <w:sz w:val="16"/>
                <w:szCs w:val="16"/>
              </w:rPr>
            </w:pPr>
            <w:r w:rsidRPr="00EF4A9A">
              <w:rPr>
                <w:sz w:val="16"/>
                <w:szCs w:val="16"/>
              </w:rPr>
              <w:t>7</w:t>
            </w:r>
          </w:p>
        </w:tc>
        <w:tc>
          <w:tcPr>
            <w:tcW w:w="2890" w:type="dxa"/>
            <w:shd w:val="clear" w:color="auto" w:fill="auto"/>
            <w:vAlign w:val="center"/>
          </w:tcPr>
          <w:p w:rsidR="006315D8" w:rsidRPr="00EF4A9A" w:rsidRDefault="006315D8" w:rsidP="00DD2268">
            <w:pPr>
              <w:ind w:right="4"/>
              <w:jc w:val="both"/>
              <w:rPr>
                <w:sz w:val="16"/>
                <w:szCs w:val="16"/>
              </w:rPr>
            </w:pPr>
            <w:r w:rsidRPr="00EF4A9A">
              <w:rPr>
                <w:sz w:val="16"/>
                <w:szCs w:val="16"/>
              </w:rPr>
              <w:t>Муниципальная программа «Содержание и развитие жилищно-коммунального хозяйства на территории Лотошинского муниципального района» на 2015-2019 годы</w:t>
            </w:r>
          </w:p>
        </w:tc>
        <w:tc>
          <w:tcPr>
            <w:tcW w:w="3147" w:type="dxa"/>
          </w:tcPr>
          <w:p w:rsidR="006315D8" w:rsidRPr="00EF4A9A" w:rsidRDefault="006315D8" w:rsidP="00DD2268">
            <w:pPr>
              <w:jc w:val="both"/>
              <w:rPr>
                <w:sz w:val="16"/>
                <w:szCs w:val="16"/>
              </w:rPr>
            </w:pPr>
          </w:p>
        </w:tc>
        <w:tc>
          <w:tcPr>
            <w:tcW w:w="652"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07 0 00 00000</w:t>
            </w:r>
          </w:p>
        </w:tc>
        <w:tc>
          <w:tcPr>
            <w:tcW w:w="776"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15669,0</w:t>
            </w:r>
          </w:p>
        </w:tc>
        <w:tc>
          <w:tcPr>
            <w:tcW w:w="777" w:type="dxa"/>
            <w:shd w:val="clear" w:color="auto" w:fill="auto"/>
            <w:vAlign w:val="center"/>
          </w:tcPr>
          <w:p w:rsidR="006315D8" w:rsidRPr="00EF4A9A" w:rsidRDefault="006315D8" w:rsidP="00DD2268">
            <w:pPr>
              <w:ind w:left="-108" w:right="-108"/>
              <w:jc w:val="center"/>
              <w:rPr>
                <w:sz w:val="16"/>
                <w:szCs w:val="16"/>
              </w:rPr>
            </w:pPr>
          </w:p>
        </w:tc>
        <w:tc>
          <w:tcPr>
            <w:tcW w:w="776" w:type="dxa"/>
            <w:vAlign w:val="center"/>
          </w:tcPr>
          <w:p w:rsidR="006315D8" w:rsidRPr="00EF4A9A" w:rsidRDefault="006315D8" w:rsidP="00DD2268">
            <w:pPr>
              <w:ind w:left="-108" w:right="-108"/>
              <w:jc w:val="center"/>
              <w:rPr>
                <w:sz w:val="16"/>
                <w:szCs w:val="16"/>
              </w:rPr>
            </w:pPr>
          </w:p>
        </w:tc>
        <w:tc>
          <w:tcPr>
            <w:tcW w:w="771" w:type="dxa"/>
            <w:shd w:val="clear" w:color="auto" w:fill="auto"/>
            <w:vAlign w:val="center"/>
          </w:tcPr>
          <w:p w:rsidR="006315D8" w:rsidRPr="00EF4A9A" w:rsidRDefault="006315D8" w:rsidP="00DD2268">
            <w:pPr>
              <w:ind w:left="-108" w:right="-108"/>
              <w:jc w:val="center"/>
              <w:rPr>
                <w:sz w:val="16"/>
                <w:szCs w:val="16"/>
              </w:rPr>
            </w:pPr>
          </w:p>
        </w:tc>
      </w:tr>
      <w:tr w:rsidR="006315D8" w:rsidRPr="00EF4A9A" w:rsidTr="002D3370">
        <w:trPr>
          <w:gridAfter w:val="1"/>
          <w:wAfter w:w="6" w:type="dxa"/>
          <w:jc w:val="center"/>
        </w:trPr>
        <w:tc>
          <w:tcPr>
            <w:tcW w:w="851" w:type="dxa"/>
            <w:shd w:val="clear" w:color="auto" w:fill="auto"/>
            <w:vAlign w:val="center"/>
          </w:tcPr>
          <w:p w:rsidR="006315D8" w:rsidRPr="00EF4A9A" w:rsidRDefault="006315D8" w:rsidP="00DD2268">
            <w:pPr>
              <w:jc w:val="center"/>
              <w:rPr>
                <w:sz w:val="16"/>
                <w:szCs w:val="16"/>
              </w:rPr>
            </w:pPr>
            <w:r w:rsidRPr="00EF4A9A">
              <w:rPr>
                <w:sz w:val="16"/>
                <w:szCs w:val="16"/>
              </w:rPr>
              <w:t>8</w:t>
            </w:r>
          </w:p>
        </w:tc>
        <w:tc>
          <w:tcPr>
            <w:tcW w:w="2890" w:type="dxa"/>
            <w:shd w:val="clear" w:color="auto" w:fill="auto"/>
            <w:vAlign w:val="center"/>
          </w:tcPr>
          <w:p w:rsidR="006315D8" w:rsidRPr="00EF4A9A" w:rsidRDefault="006315D8" w:rsidP="00DD2268">
            <w:pPr>
              <w:ind w:right="4"/>
              <w:jc w:val="both"/>
              <w:rPr>
                <w:sz w:val="16"/>
                <w:szCs w:val="16"/>
              </w:rPr>
            </w:pPr>
          </w:p>
        </w:tc>
        <w:tc>
          <w:tcPr>
            <w:tcW w:w="3147" w:type="dxa"/>
          </w:tcPr>
          <w:p w:rsidR="006315D8" w:rsidRPr="00EF4A9A" w:rsidRDefault="006315D8" w:rsidP="00DD2268">
            <w:pPr>
              <w:jc w:val="both"/>
              <w:rPr>
                <w:sz w:val="16"/>
                <w:szCs w:val="16"/>
              </w:rPr>
            </w:pPr>
            <w:r w:rsidRPr="00EF4A9A">
              <w:rPr>
                <w:sz w:val="16"/>
                <w:szCs w:val="16"/>
              </w:rPr>
              <w:t>Муниципальная программа  «Снижение административных барьеров и повышение качества и доступности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услуг»Лотошинского муниципального района на 2018-2022 годы</w:t>
            </w:r>
          </w:p>
        </w:tc>
        <w:tc>
          <w:tcPr>
            <w:tcW w:w="652"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07 0 00 00000</w:t>
            </w:r>
          </w:p>
        </w:tc>
        <w:tc>
          <w:tcPr>
            <w:tcW w:w="776" w:type="dxa"/>
            <w:shd w:val="clear" w:color="auto" w:fill="auto"/>
            <w:vAlign w:val="center"/>
          </w:tcPr>
          <w:p w:rsidR="006315D8" w:rsidRPr="00EF4A9A" w:rsidRDefault="006315D8" w:rsidP="00DD2268">
            <w:pPr>
              <w:ind w:left="-108" w:right="-108"/>
              <w:jc w:val="center"/>
              <w:rPr>
                <w:sz w:val="16"/>
                <w:szCs w:val="16"/>
              </w:rPr>
            </w:pPr>
          </w:p>
        </w:tc>
        <w:tc>
          <w:tcPr>
            <w:tcW w:w="777"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12927,6</w:t>
            </w:r>
          </w:p>
        </w:tc>
        <w:tc>
          <w:tcPr>
            <w:tcW w:w="776" w:type="dxa"/>
            <w:vAlign w:val="center"/>
          </w:tcPr>
          <w:p w:rsidR="006315D8" w:rsidRPr="00EF4A9A" w:rsidRDefault="006315D8" w:rsidP="00DD2268">
            <w:pPr>
              <w:ind w:left="-108" w:right="-108"/>
              <w:jc w:val="center"/>
              <w:rPr>
                <w:sz w:val="16"/>
                <w:szCs w:val="16"/>
              </w:rPr>
            </w:pPr>
            <w:r w:rsidRPr="00EF4A9A">
              <w:rPr>
                <w:sz w:val="16"/>
                <w:szCs w:val="16"/>
              </w:rPr>
              <w:t>12927,6</w:t>
            </w:r>
          </w:p>
        </w:tc>
        <w:tc>
          <w:tcPr>
            <w:tcW w:w="771"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12927,6</w:t>
            </w:r>
          </w:p>
        </w:tc>
      </w:tr>
      <w:tr w:rsidR="006315D8" w:rsidRPr="00AC216E" w:rsidTr="002D3370">
        <w:trPr>
          <w:jc w:val="center"/>
        </w:trPr>
        <w:tc>
          <w:tcPr>
            <w:tcW w:w="851" w:type="dxa"/>
            <w:shd w:val="clear" w:color="auto" w:fill="auto"/>
            <w:vAlign w:val="center"/>
          </w:tcPr>
          <w:p w:rsidR="006315D8" w:rsidRPr="00EF4A9A" w:rsidRDefault="006315D8" w:rsidP="00DD2268">
            <w:pPr>
              <w:jc w:val="center"/>
              <w:rPr>
                <w:sz w:val="16"/>
                <w:szCs w:val="16"/>
              </w:rPr>
            </w:pPr>
            <w:r w:rsidRPr="00EF4A9A">
              <w:rPr>
                <w:sz w:val="16"/>
                <w:szCs w:val="16"/>
              </w:rPr>
              <w:t>9</w:t>
            </w:r>
          </w:p>
        </w:tc>
        <w:tc>
          <w:tcPr>
            <w:tcW w:w="2890" w:type="dxa"/>
            <w:shd w:val="clear" w:color="auto" w:fill="auto"/>
            <w:vAlign w:val="center"/>
          </w:tcPr>
          <w:p w:rsidR="006315D8" w:rsidRPr="00EF4A9A" w:rsidRDefault="006315D8" w:rsidP="00DD2268">
            <w:pPr>
              <w:jc w:val="both"/>
              <w:rPr>
                <w:sz w:val="16"/>
                <w:szCs w:val="16"/>
              </w:rPr>
            </w:pPr>
            <w:r w:rsidRPr="00EF4A9A">
              <w:rPr>
                <w:sz w:val="16"/>
                <w:szCs w:val="16"/>
              </w:rPr>
              <w:t>Муниципальная программа «Развитие транспортной системы на территории Лотошинского муниципального района на 2015-2019 годы»</w:t>
            </w:r>
          </w:p>
        </w:tc>
        <w:tc>
          <w:tcPr>
            <w:tcW w:w="3147" w:type="dxa"/>
          </w:tcPr>
          <w:p w:rsidR="006315D8" w:rsidRPr="00EF4A9A" w:rsidRDefault="006315D8" w:rsidP="00DD2268">
            <w:pPr>
              <w:jc w:val="both"/>
              <w:rPr>
                <w:sz w:val="16"/>
                <w:szCs w:val="16"/>
              </w:rPr>
            </w:pPr>
            <w:r w:rsidRPr="00EF4A9A">
              <w:rPr>
                <w:sz w:val="16"/>
                <w:szCs w:val="16"/>
              </w:rPr>
              <w:t>Муниципальная программа «Развитие транспортной системы на территории Лотошинского муниципального района на 2018-2022 годы»</w:t>
            </w:r>
          </w:p>
        </w:tc>
        <w:tc>
          <w:tcPr>
            <w:tcW w:w="652"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08 0 00 00000</w:t>
            </w:r>
          </w:p>
        </w:tc>
        <w:tc>
          <w:tcPr>
            <w:tcW w:w="776"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24149,3</w:t>
            </w:r>
          </w:p>
        </w:tc>
        <w:tc>
          <w:tcPr>
            <w:tcW w:w="777"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24294,8</w:t>
            </w:r>
          </w:p>
        </w:tc>
        <w:tc>
          <w:tcPr>
            <w:tcW w:w="776" w:type="dxa"/>
            <w:vAlign w:val="center"/>
          </w:tcPr>
          <w:p w:rsidR="006315D8" w:rsidRPr="00EF4A9A" w:rsidRDefault="006315D8" w:rsidP="00DD2268">
            <w:pPr>
              <w:ind w:left="-108" w:right="-108"/>
              <w:jc w:val="center"/>
              <w:rPr>
                <w:sz w:val="16"/>
                <w:szCs w:val="16"/>
              </w:rPr>
            </w:pPr>
            <w:r w:rsidRPr="00EF4A9A">
              <w:rPr>
                <w:sz w:val="16"/>
                <w:szCs w:val="16"/>
              </w:rPr>
              <w:t>23638,0</w:t>
            </w:r>
          </w:p>
        </w:tc>
        <w:tc>
          <w:tcPr>
            <w:tcW w:w="777" w:type="dxa"/>
            <w:gridSpan w:val="2"/>
            <w:shd w:val="clear" w:color="auto" w:fill="auto"/>
            <w:vAlign w:val="center"/>
          </w:tcPr>
          <w:p w:rsidR="006315D8" w:rsidRPr="00EF4A9A" w:rsidRDefault="006315D8" w:rsidP="00DD2268">
            <w:pPr>
              <w:ind w:left="-108" w:right="-108"/>
              <w:jc w:val="center"/>
              <w:rPr>
                <w:sz w:val="16"/>
                <w:szCs w:val="16"/>
              </w:rPr>
            </w:pPr>
            <w:r w:rsidRPr="00EF4A9A">
              <w:rPr>
                <w:sz w:val="16"/>
                <w:szCs w:val="16"/>
              </w:rPr>
              <w:t>24358,0</w:t>
            </w:r>
          </w:p>
        </w:tc>
      </w:tr>
      <w:tr w:rsidR="006315D8" w:rsidRPr="00AC216E" w:rsidTr="002D3370">
        <w:trPr>
          <w:trHeight w:val="904"/>
          <w:jc w:val="center"/>
        </w:trPr>
        <w:tc>
          <w:tcPr>
            <w:tcW w:w="851" w:type="dxa"/>
            <w:shd w:val="clear" w:color="auto" w:fill="auto"/>
            <w:vAlign w:val="center"/>
          </w:tcPr>
          <w:p w:rsidR="006315D8" w:rsidRPr="00EF4A9A" w:rsidRDefault="006315D8" w:rsidP="00DD2268">
            <w:pPr>
              <w:jc w:val="center"/>
              <w:rPr>
                <w:sz w:val="16"/>
                <w:szCs w:val="16"/>
              </w:rPr>
            </w:pPr>
            <w:r w:rsidRPr="00EF4A9A">
              <w:rPr>
                <w:sz w:val="16"/>
                <w:szCs w:val="16"/>
              </w:rPr>
              <w:t>10</w:t>
            </w:r>
          </w:p>
        </w:tc>
        <w:tc>
          <w:tcPr>
            <w:tcW w:w="2890" w:type="dxa"/>
            <w:shd w:val="clear" w:color="auto" w:fill="auto"/>
            <w:vAlign w:val="center"/>
          </w:tcPr>
          <w:p w:rsidR="006315D8" w:rsidRPr="00EF4A9A" w:rsidRDefault="006315D8" w:rsidP="00DD2268">
            <w:pPr>
              <w:jc w:val="both"/>
              <w:rPr>
                <w:sz w:val="16"/>
                <w:szCs w:val="16"/>
              </w:rPr>
            </w:pPr>
            <w:r w:rsidRPr="00EF4A9A">
              <w:rPr>
                <w:sz w:val="16"/>
                <w:szCs w:val="16"/>
              </w:rPr>
              <w:t xml:space="preserve">Муниципальная программа «Повышение </w:t>
            </w:r>
            <w:proofErr w:type="spellStart"/>
            <w:r w:rsidRPr="00EF4A9A">
              <w:rPr>
                <w:sz w:val="16"/>
                <w:szCs w:val="16"/>
              </w:rPr>
              <w:t>энергоэффективности</w:t>
            </w:r>
            <w:proofErr w:type="spellEnd"/>
            <w:r w:rsidRPr="00EF4A9A">
              <w:rPr>
                <w:sz w:val="16"/>
                <w:szCs w:val="16"/>
              </w:rPr>
              <w:t xml:space="preserve"> и энергосбережения в Лотошинском муниципальном район Московской области на 2015-2020 годы с учетом модернизации и реформирования жилищно-коммунального хозяйства»</w:t>
            </w:r>
          </w:p>
        </w:tc>
        <w:tc>
          <w:tcPr>
            <w:tcW w:w="3147" w:type="dxa"/>
          </w:tcPr>
          <w:p w:rsidR="006315D8" w:rsidRPr="00EF4A9A" w:rsidRDefault="006315D8" w:rsidP="00DD2268">
            <w:pPr>
              <w:jc w:val="both"/>
              <w:rPr>
                <w:sz w:val="16"/>
                <w:szCs w:val="16"/>
              </w:rPr>
            </w:pPr>
          </w:p>
        </w:tc>
        <w:tc>
          <w:tcPr>
            <w:tcW w:w="652"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09 0 00 00000</w:t>
            </w:r>
          </w:p>
        </w:tc>
        <w:tc>
          <w:tcPr>
            <w:tcW w:w="776"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50,0</w:t>
            </w:r>
          </w:p>
        </w:tc>
        <w:tc>
          <w:tcPr>
            <w:tcW w:w="777" w:type="dxa"/>
            <w:shd w:val="clear" w:color="auto" w:fill="auto"/>
            <w:vAlign w:val="center"/>
          </w:tcPr>
          <w:p w:rsidR="006315D8" w:rsidRPr="00EF4A9A" w:rsidRDefault="006315D8" w:rsidP="00DD2268">
            <w:pPr>
              <w:ind w:left="-108" w:right="-108"/>
              <w:jc w:val="center"/>
              <w:rPr>
                <w:sz w:val="16"/>
                <w:szCs w:val="16"/>
              </w:rPr>
            </w:pPr>
          </w:p>
        </w:tc>
        <w:tc>
          <w:tcPr>
            <w:tcW w:w="776" w:type="dxa"/>
            <w:vAlign w:val="center"/>
          </w:tcPr>
          <w:p w:rsidR="006315D8" w:rsidRPr="00EF4A9A" w:rsidRDefault="006315D8" w:rsidP="00DD2268">
            <w:pPr>
              <w:ind w:left="-108" w:right="-108"/>
              <w:jc w:val="center"/>
              <w:rPr>
                <w:sz w:val="16"/>
                <w:szCs w:val="16"/>
              </w:rPr>
            </w:pPr>
          </w:p>
        </w:tc>
        <w:tc>
          <w:tcPr>
            <w:tcW w:w="777" w:type="dxa"/>
            <w:gridSpan w:val="2"/>
            <w:shd w:val="clear" w:color="auto" w:fill="auto"/>
            <w:vAlign w:val="center"/>
          </w:tcPr>
          <w:p w:rsidR="006315D8" w:rsidRPr="00EF4A9A" w:rsidRDefault="006315D8" w:rsidP="00DD2268">
            <w:pPr>
              <w:ind w:left="-108" w:right="-108"/>
              <w:jc w:val="center"/>
              <w:rPr>
                <w:sz w:val="16"/>
                <w:szCs w:val="16"/>
              </w:rPr>
            </w:pPr>
          </w:p>
        </w:tc>
      </w:tr>
      <w:tr w:rsidR="006315D8" w:rsidRPr="00AC216E" w:rsidTr="002D3370">
        <w:trPr>
          <w:trHeight w:val="904"/>
          <w:jc w:val="center"/>
        </w:trPr>
        <w:tc>
          <w:tcPr>
            <w:tcW w:w="851" w:type="dxa"/>
            <w:shd w:val="clear" w:color="auto" w:fill="auto"/>
            <w:vAlign w:val="center"/>
          </w:tcPr>
          <w:p w:rsidR="006315D8" w:rsidRPr="00EF4A9A" w:rsidRDefault="006315D8" w:rsidP="00DD2268">
            <w:pPr>
              <w:jc w:val="center"/>
              <w:rPr>
                <w:sz w:val="16"/>
                <w:szCs w:val="16"/>
              </w:rPr>
            </w:pPr>
            <w:r w:rsidRPr="00EF4A9A">
              <w:rPr>
                <w:sz w:val="16"/>
                <w:szCs w:val="16"/>
              </w:rPr>
              <w:t>11</w:t>
            </w:r>
          </w:p>
        </w:tc>
        <w:tc>
          <w:tcPr>
            <w:tcW w:w="2890" w:type="dxa"/>
            <w:shd w:val="clear" w:color="auto" w:fill="auto"/>
            <w:vAlign w:val="center"/>
          </w:tcPr>
          <w:p w:rsidR="006315D8" w:rsidRPr="00EF4A9A" w:rsidRDefault="006315D8" w:rsidP="00DD2268">
            <w:pPr>
              <w:jc w:val="both"/>
              <w:rPr>
                <w:sz w:val="16"/>
                <w:szCs w:val="16"/>
              </w:rPr>
            </w:pPr>
          </w:p>
        </w:tc>
        <w:tc>
          <w:tcPr>
            <w:tcW w:w="3147" w:type="dxa"/>
          </w:tcPr>
          <w:p w:rsidR="006315D8" w:rsidRPr="00EF4A9A" w:rsidRDefault="006315D8" w:rsidP="00DD2268">
            <w:pPr>
              <w:jc w:val="both"/>
              <w:rPr>
                <w:sz w:val="16"/>
                <w:szCs w:val="16"/>
              </w:rPr>
            </w:pPr>
            <w:r w:rsidRPr="00EF4A9A">
              <w:rPr>
                <w:sz w:val="16"/>
                <w:szCs w:val="16"/>
              </w:rPr>
              <w:t>Муниципальная программа «Развитие информационно-коммуникационных технологий для повышения качества муниципального управления и создания благоприятных условий жизни и ведения бизнеса в Лотошинском муниципальном районе на 2018-2022 годы»</w:t>
            </w:r>
          </w:p>
        </w:tc>
        <w:tc>
          <w:tcPr>
            <w:tcW w:w="652"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09 0 00 00000</w:t>
            </w:r>
          </w:p>
        </w:tc>
        <w:tc>
          <w:tcPr>
            <w:tcW w:w="776" w:type="dxa"/>
            <w:shd w:val="clear" w:color="auto" w:fill="auto"/>
            <w:vAlign w:val="center"/>
          </w:tcPr>
          <w:p w:rsidR="006315D8" w:rsidRPr="00EF4A9A" w:rsidRDefault="006315D8" w:rsidP="00DD2268">
            <w:pPr>
              <w:ind w:left="-108" w:right="-108"/>
              <w:jc w:val="center"/>
              <w:rPr>
                <w:sz w:val="16"/>
                <w:szCs w:val="16"/>
              </w:rPr>
            </w:pPr>
          </w:p>
        </w:tc>
        <w:tc>
          <w:tcPr>
            <w:tcW w:w="777"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2591,3</w:t>
            </w:r>
          </w:p>
        </w:tc>
        <w:tc>
          <w:tcPr>
            <w:tcW w:w="776" w:type="dxa"/>
            <w:vAlign w:val="center"/>
          </w:tcPr>
          <w:p w:rsidR="006315D8" w:rsidRPr="00EF4A9A" w:rsidRDefault="006315D8" w:rsidP="00DD2268">
            <w:pPr>
              <w:ind w:left="-108" w:right="-108"/>
              <w:jc w:val="center"/>
              <w:rPr>
                <w:sz w:val="16"/>
                <w:szCs w:val="16"/>
              </w:rPr>
            </w:pPr>
            <w:r w:rsidRPr="00EF4A9A">
              <w:rPr>
                <w:sz w:val="16"/>
                <w:szCs w:val="16"/>
              </w:rPr>
              <w:t>2423,4</w:t>
            </w:r>
          </w:p>
        </w:tc>
        <w:tc>
          <w:tcPr>
            <w:tcW w:w="777" w:type="dxa"/>
            <w:gridSpan w:val="2"/>
            <w:shd w:val="clear" w:color="auto" w:fill="auto"/>
            <w:vAlign w:val="center"/>
          </w:tcPr>
          <w:p w:rsidR="006315D8" w:rsidRPr="00EF4A9A" w:rsidRDefault="006315D8" w:rsidP="00DD2268">
            <w:pPr>
              <w:ind w:left="-108" w:right="-108"/>
              <w:jc w:val="center"/>
              <w:rPr>
                <w:sz w:val="16"/>
                <w:szCs w:val="16"/>
              </w:rPr>
            </w:pPr>
            <w:r w:rsidRPr="00EF4A9A">
              <w:rPr>
                <w:sz w:val="16"/>
                <w:szCs w:val="16"/>
              </w:rPr>
              <w:t>2436,</w:t>
            </w:r>
          </w:p>
        </w:tc>
      </w:tr>
      <w:tr w:rsidR="006315D8" w:rsidRPr="00AC216E" w:rsidTr="002D3370">
        <w:trPr>
          <w:jc w:val="center"/>
        </w:trPr>
        <w:tc>
          <w:tcPr>
            <w:tcW w:w="851" w:type="dxa"/>
            <w:shd w:val="clear" w:color="auto" w:fill="auto"/>
            <w:vAlign w:val="center"/>
          </w:tcPr>
          <w:p w:rsidR="006315D8" w:rsidRPr="00EF4A9A" w:rsidRDefault="006315D8" w:rsidP="00DD2268">
            <w:pPr>
              <w:ind w:left="-142" w:right="-108"/>
              <w:jc w:val="center"/>
              <w:rPr>
                <w:sz w:val="16"/>
                <w:szCs w:val="16"/>
              </w:rPr>
            </w:pPr>
            <w:r w:rsidRPr="00EF4A9A">
              <w:rPr>
                <w:sz w:val="16"/>
                <w:szCs w:val="16"/>
              </w:rPr>
              <w:t>12</w:t>
            </w:r>
          </w:p>
        </w:tc>
        <w:tc>
          <w:tcPr>
            <w:tcW w:w="2890" w:type="dxa"/>
            <w:shd w:val="clear" w:color="auto" w:fill="auto"/>
            <w:vAlign w:val="center"/>
          </w:tcPr>
          <w:p w:rsidR="006315D8" w:rsidRPr="00EF4A9A" w:rsidRDefault="006315D8" w:rsidP="00DD2268">
            <w:pPr>
              <w:jc w:val="both"/>
              <w:rPr>
                <w:sz w:val="16"/>
                <w:szCs w:val="16"/>
              </w:rPr>
            </w:pPr>
            <w:r w:rsidRPr="00EF4A9A">
              <w:rPr>
                <w:sz w:val="16"/>
                <w:szCs w:val="16"/>
              </w:rPr>
              <w:t>Муниципальная программа «Экология  и природные ресурсы Лотошинского муниципального района на 2015-2019 годы»</w:t>
            </w:r>
          </w:p>
        </w:tc>
        <w:tc>
          <w:tcPr>
            <w:tcW w:w="3147" w:type="dxa"/>
          </w:tcPr>
          <w:p w:rsidR="006315D8" w:rsidRPr="00EF4A9A" w:rsidRDefault="006315D8" w:rsidP="00DD2268">
            <w:pPr>
              <w:jc w:val="both"/>
              <w:rPr>
                <w:sz w:val="16"/>
                <w:szCs w:val="16"/>
              </w:rPr>
            </w:pPr>
            <w:r w:rsidRPr="00EF4A9A">
              <w:rPr>
                <w:sz w:val="16"/>
                <w:szCs w:val="16"/>
              </w:rPr>
              <w:t>Муниципальная программа «Экология  и природные ресурсы Лотошинского муниципального района на 2018-2022 годы»</w:t>
            </w:r>
          </w:p>
        </w:tc>
        <w:tc>
          <w:tcPr>
            <w:tcW w:w="652"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10 0 00 00000</w:t>
            </w:r>
          </w:p>
        </w:tc>
        <w:tc>
          <w:tcPr>
            <w:tcW w:w="776"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647,6</w:t>
            </w:r>
          </w:p>
        </w:tc>
        <w:tc>
          <w:tcPr>
            <w:tcW w:w="777"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837,3</w:t>
            </w:r>
          </w:p>
        </w:tc>
        <w:tc>
          <w:tcPr>
            <w:tcW w:w="776" w:type="dxa"/>
            <w:vAlign w:val="center"/>
          </w:tcPr>
          <w:p w:rsidR="006315D8" w:rsidRPr="00EF4A9A" w:rsidRDefault="006315D8" w:rsidP="00DD2268">
            <w:pPr>
              <w:ind w:left="-108" w:right="-108"/>
              <w:jc w:val="center"/>
              <w:rPr>
                <w:sz w:val="16"/>
                <w:szCs w:val="16"/>
              </w:rPr>
            </w:pPr>
            <w:r w:rsidRPr="00EF4A9A">
              <w:rPr>
                <w:sz w:val="16"/>
                <w:szCs w:val="16"/>
              </w:rPr>
              <w:t>888,1</w:t>
            </w:r>
          </w:p>
        </w:tc>
        <w:tc>
          <w:tcPr>
            <w:tcW w:w="777" w:type="dxa"/>
            <w:gridSpan w:val="2"/>
            <w:shd w:val="clear" w:color="auto" w:fill="auto"/>
            <w:vAlign w:val="center"/>
          </w:tcPr>
          <w:p w:rsidR="006315D8" w:rsidRPr="00EF4A9A" w:rsidRDefault="006315D8" w:rsidP="00DD2268">
            <w:pPr>
              <w:ind w:left="-108" w:right="-108"/>
              <w:jc w:val="center"/>
              <w:rPr>
                <w:sz w:val="16"/>
                <w:szCs w:val="16"/>
              </w:rPr>
            </w:pPr>
            <w:r w:rsidRPr="00EF4A9A">
              <w:rPr>
                <w:sz w:val="16"/>
                <w:szCs w:val="16"/>
              </w:rPr>
              <w:t>888,1</w:t>
            </w:r>
          </w:p>
        </w:tc>
      </w:tr>
      <w:tr w:rsidR="006315D8" w:rsidRPr="00AC216E" w:rsidTr="002D3370">
        <w:trPr>
          <w:jc w:val="center"/>
        </w:trPr>
        <w:tc>
          <w:tcPr>
            <w:tcW w:w="851" w:type="dxa"/>
            <w:shd w:val="clear" w:color="auto" w:fill="auto"/>
            <w:vAlign w:val="center"/>
          </w:tcPr>
          <w:p w:rsidR="006315D8" w:rsidRPr="00EF4A9A" w:rsidRDefault="006315D8" w:rsidP="00DD2268">
            <w:pPr>
              <w:ind w:left="-142" w:right="-108"/>
              <w:jc w:val="center"/>
              <w:rPr>
                <w:sz w:val="16"/>
                <w:szCs w:val="16"/>
              </w:rPr>
            </w:pPr>
            <w:r w:rsidRPr="00EF4A9A">
              <w:rPr>
                <w:sz w:val="16"/>
                <w:szCs w:val="16"/>
              </w:rPr>
              <w:t>13</w:t>
            </w:r>
          </w:p>
        </w:tc>
        <w:tc>
          <w:tcPr>
            <w:tcW w:w="2890" w:type="dxa"/>
            <w:shd w:val="clear" w:color="auto" w:fill="auto"/>
            <w:vAlign w:val="center"/>
          </w:tcPr>
          <w:p w:rsidR="006315D8" w:rsidRPr="00EF4A9A" w:rsidRDefault="006315D8" w:rsidP="00DD2268">
            <w:pPr>
              <w:jc w:val="both"/>
              <w:rPr>
                <w:sz w:val="16"/>
                <w:szCs w:val="16"/>
              </w:rPr>
            </w:pPr>
            <w:r w:rsidRPr="00EF4A9A">
              <w:rPr>
                <w:sz w:val="16"/>
                <w:szCs w:val="16"/>
              </w:rPr>
              <w:t>Муниципальная программа «Безопасность Лотошинского муниципального района на 2015-2019 годы»</w:t>
            </w:r>
          </w:p>
        </w:tc>
        <w:tc>
          <w:tcPr>
            <w:tcW w:w="3147" w:type="dxa"/>
          </w:tcPr>
          <w:p w:rsidR="006315D8" w:rsidRPr="00EF4A9A" w:rsidRDefault="006315D8" w:rsidP="00DD2268">
            <w:pPr>
              <w:jc w:val="both"/>
              <w:rPr>
                <w:sz w:val="16"/>
                <w:szCs w:val="16"/>
              </w:rPr>
            </w:pPr>
            <w:r w:rsidRPr="00EF4A9A">
              <w:rPr>
                <w:sz w:val="16"/>
                <w:szCs w:val="16"/>
              </w:rPr>
              <w:t>Муниципальная программа «Безопасность Лотошинского муниципального района на 2018-2022 годы»</w:t>
            </w:r>
          </w:p>
        </w:tc>
        <w:tc>
          <w:tcPr>
            <w:tcW w:w="652"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11 0  00 00000</w:t>
            </w:r>
          </w:p>
        </w:tc>
        <w:tc>
          <w:tcPr>
            <w:tcW w:w="776"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4985,</w:t>
            </w:r>
          </w:p>
        </w:tc>
        <w:tc>
          <w:tcPr>
            <w:tcW w:w="777"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5658,5</w:t>
            </w:r>
          </w:p>
        </w:tc>
        <w:tc>
          <w:tcPr>
            <w:tcW w:w="776" w:type="dxa"/>
            <w:vAlign w:val="center"/>
          </w:tcPr>
          <w:p w:rsidR="006315D8" w:rsidRPr="00EF4A9A" w:rsidRDefault="006315D8" w:rsidP="00DD2268">
            <w:pPr>
              <w:ind w:left="-108" w:right="-108"/>
              <w:jc w:val="center"/>
              <w:rPr>
                <w:sz w:val="16"/>
                <w:szCs w:val="16"/>
              </w:rPr>
            </w:pPr>
            <w:r w:rsidRPr="00EF4A9A">
              <w:rPr>
                <w:sz w:val="16"/>
                <w:szCs w:val="16"/>
              </w:rPr>
              <w:t>5628,5</w:t>
            </w:r>
          </w:p>
        </w:tc>
        <w:tc>
          <w:tcPr>
            <w:tcW w:w="777" w:type="dxa"/>
            <w:gridSpan w:val="2"/>
            <w:shd w:val="clear" w:color="auto" w:fill="auto"/>
            <w:vAlign w:val="center"/>
          </w:tcPr>
          <w:p w:rsidR="006315D8" w:rsidRPr="00EF4A9A" w:rsidRDefault="006315D8" w:rsidP="00DD2268">
            <w:pPr>
              <w:ind w:left="-108" w:right="-108"/>
              <w:jc w:val="center"/>
              <w:rPr>
                <w:sz w:val="16"/>
                <w:szCs w:val="16"/>
              </w:rPr>
            </w:pPr>
            <w:r w:rsidRPr="00EF4A9A">
              <w:rPr>
                <w:sz w:val="16"/>
                <w:szCs w:val="16"/>
              </w:rPr>
              <w:t>5628,5</w:t>
            </w:r>
          </w:p>
        </w:tc>
      </w:tr>
      <w:tr w:rsidR="006315D8" w:rsidRPr="00AC216E" w:rsidTr="002D3370">
        <w:trPr>
          <w:jc w:val="center"/>
        </w:trPr>
        <w:tc>
          <w:tcPr>
            <w:tcW w:w="851" w:type="dxa"/>
            <w:shd w:val="clear" w:color="auto" w:fill="auto"/>
            <w:vAlign w:val="center"/>
          </w:tcPr>
          <w:p w:rsidR="006315D8" w:rsidRPr="00EF4A9A" w:rsidRDefault="006315D8" w:rsidP="00DD2268">
            <w:pPr>
              <w:ind w:left="-142" w:right="-108"/>
              <w:jc w:val="center"/>
              <w:rPr>
                <w:sz w:val="16"/>
                <w:szCs w:val="16"/>
              </w:rPr>
            </w:pPr>
            <w:r w:rsidRPr="00EF4A9A">
              <w:rPr>
                <w:sz w:val="16"/>
                <w:szCs w:val="16"/>
              </w:rPr>
              <w:t>14</w:t>
            </w:r>
          </w:p>
        </w:tc>
        <w:tc>
          <w:tcPr>
            <w:tcW w:w="2890" w:type="dxa"/>
            <w:shd w:val="clear" w:color="auto" w:fill="auto"/>
            <w:vAlign w:val="center"/>
          </w:tcPr>
          <w:p w:rsidR="006315D8" w:rsidRPr="00EF4A9A" w:rsidRDefault="006315D8" w:rsidP="00DD2268">
            <w:pPr>
              <w:jc w:val="both"/>
              <w:rPr>
                <w:sz w:val="16"/>
                <w:szCs w:val="16"/>
              </w:rPr>
            </w:pPr>
            <w:r w:rsidRPr="00EF4A9A">
              <w:rPr>
                <w:sz w:val="16"/>
                <w:szCs w:val="16"/>
              </w:rPr>
              <w:t>Муниципальная программа «Жилище» Лотошинского муниципального района на 2015-2019 годы</w:t>
            </w:r>
          </w:p>
        </w:tc>
        <w:tc>
          <w:tcPr>
            <w:tcW w:w="3147" w:type="dxa"/>
            <w:vAlign w:val="center"/>
          </w:tcPr>
          <w:p w:rsidR="006315D8" w:rsidRPr="00EF4A9A" w:rsidRDefault="006315D8" w:rsidP="00DD2268">
            <w:pPr>
              <w:jc w:val="both"/>
              <w:rPr>
                <w:sz w:val="16"/>
                <w:szCs w:val="16"/>
              </w:rPr>
            </w:pPr>
            <w:r w:rsidRPr="00EF4A9A">
              <w:rPr>
                <w:sz w:val="16"/>
                <w:szCs w:val="16"/>
              </w:rPr>
              <w:t>Муниципальная программа «Жилище» Лотошинского муниципального района на 2018-2022 годы</w:t>
            </w:r>
          </w:p>
        </w:tc>
        <w:tc>
          <w:tcPr>
            <w:tcW w:w="652"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12 0 00 00000</w:t>
            </w:r>
          </w:p>
        </w:tc>
        <w:tc>
          <w:tcPr>
            <w:tcW w:w="776"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12063,7</w:t>
            </w:r>
          </w:p>
        </w:tc>
        <w:tc>
          <w:tcPr>
            <w:tcW w:w="777"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5872,8</w:t>
            </w:r>
          </w:p>
        </w:tc>
        <w:tc>
          <w:tcPr>
            <w:tcW w:w="776" w:type="dxa"/>
            <w:vAlign w:val="center"/>
          </w:tcPr>
          <w:p w:rsidR="006315D8" w:rsidRPr="00EF4A9A" w:rsidRDefault="006315D8" w:rsidP="00DD2268">
            <w:pPr>
              <w:ind w:left="-108" w:right="-108"/>
              <w:jc w:val="center"/>
              <w:rPr>
                <w:sz w:val="16"/>
                <w:szCs w:val="16"/>
              </w:rPr>
            </w:pPr>
            <w:r w:rsidRPr="00EF4A9A">
              <w:rPr>
                <w:sz w:val="16"/>
                <w:szCs w:val="16"/>
              </w:rPr>
              <w:t>2569,9</w:t>
            </w:r>
          </w:p>
        </w:tc>
        <w:tc>
          <w:tcPr>
            <w:tcW w:w="777" w:type="dxa"/>
            <w:gridSpan w:val="2"/>
            <w:shd w:val="clear" w:color="auto" w:fill="auto"/>
            <w:vAlign w:val="center"/>
          </w:tcPr>
          <w:p w:rsidR="006315D8" w:rsidRPr="00EF4A9A" w:rsidRDefault="006315D8" w:rsidP="00DD2268">
            <w:pPr>
              <w:ind w:left="-108" w:right="-108"/>
              <w:jc w:val="center"/>
              <w:rPr>
                <w:sz w:val="16"/>
                <w:szCs w:val="16"/>
              </w:rPr>
            </w:pPr>
            <w:r w:rsidRPr="00EF4A9A">
              <w:rPr>
                <w:sz w:val="16"/>
                <w:szCs w:val="16"/>
              </w:rPr>
              <w:t>5872,9</w:t>
            </w:r>
          </w:p>
        </w:tc>
      </w:tr>
      <w:tr w:rsidR="006315D8" w:rsidRPr="00AC216E" w:rsidTr="002D3370">
        <w:trPr>
          <w:jc w:val="center"/>
        </w:trPr>
        <w:tc>
          <w:tcPr>
            <w:tcW w:w="851" w:type="dxa"/>
            <w:shd w:val="clear" w:color="auto" w:fill="auto"/>
            <w:vAlign w:val="center"/>
          </w:tcPr>
          <w:p w:rsidR="006315D8" w:rsidRPr="00EF4A9A" w:rsidRDefault="006315D8" w:rsidP="00DD2268">
            <w:pPr>
              <w:ind w:left="-142" w:right="-108"/>
              <w:jc w:val="center"/>
              <w:rPr>
                <w:sz w:val="16"/>
                <w:szCs w:val="16"/>
              </w:rPr>
            </w:pPr>
            <w:r w:rsidRPr="00EF4A9A">
              <w:rPr>
                <w:sz w:val="16"/>
                <w:szCs w:val="16"/>
              </w:rPr>
              <w:t>15</w:t>
            </w:r>
          </w:p>
        </w:tc>
        <w:tc>
          <w:tcPr>
            <w:tcW w:w="2890" w:type="dxa"/>
            <w:shd w:val="clear" w:color="auto" w:fill="auto"/>
            <w:vAlign w:val="center"/>
          </w:tcPr>
          <w:p w:rsidR="006315D8" w:rsidRPr="00EF4A9A" w:rsidRDefault="006315D8" w:rsidP="00DD2268">
            <w:pPr>
              <w:jc w:val="both"/>
              <w:rPr>
                <w:sz w:val="16"/>
                <w:szCs w:val="16"/>
              </w:rPr>
            </w:pPr>
            <w:r w:rsidRPr="00EF4A9A">
              <w:rPr>
                <w:sz w:val="16"/>
                <w:szCs w:val="16"/>
              </w:rPr>
              <w:t>Муниципальная программа «Газификация населенных пунктов Лотошинского муниципального района Московской области на 2015-2019 годы»</w:t>
            </w:r>
          </w:p>
        </w:tc>
        <w:tc>
          <w:tcPr>
            <w:tcW w:w="3147" w:type="dxa"/>
            <w:vAlign w:val="center"/>
          </w:tcPr>
          <w:p w:rsidR="006315D8" w:rsidRPr="00EF4A9A" w:rsidRDefault="006315D8" w:rsidP="00DD2268">
            <w:pPr>
              <w:jc w:val="both"/>
              <w:rPr>
                <w:sz w:val="16"/>
                <w:szCs w:val="16"/>
              </w:rPr>
            </w:pPr>
            <w:r w:rsidRPr="00EF4A9A">
              <w:rPr>
                <w:sz w:val="16"/>
                <w:szCs w:val="16"/>
              </w:rPr>
              <w:t>Муниципальная программа «Газификация населенных пунктов Лотошинского муниципального района Московской области на 2018-2022 годы»</w:t>
            </w:r>
          </w:p>
        </w:tc>
        <w:tc>
          <w:tcPr>
            <w:tcW w:w="652"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13 0 00 00000</w:t>
            </w:r>
          </w:p>
        </w:tc>
        <w:tc>
          <w:tcPr>
            <w:tcW w:w="776"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444,3</w:t>
            </w:r>
          </w:p>
        </w:tc>
        <w:tc>
          <w:tcPr>
            <w:tcW w:w="777"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w:t>
            </w:r>
          </w:p>
        </w:tc>
        <w:tc>
          <w:tcPr>
            <w:tcW w:w="776" w:type="dxa"/>
            <w:vAlign w:val="center"/>
          </w:tcPr>
          <w:p w:rsidR="006315D8" w:rsidRPr="00EF4A9A" w:rsidRDefault="006315D8" w:rsidP="00DD2268">
            <w:pPr>
              <w:ind w:left="-108" w:right="-108"/>
              <w:jc w:val="center"/>
              <w:rPr>
                <w:sz w:val="16"/>
                <w:szCs w:val="16"/>
              </w:rPr>
            </w:pPr>
            <w:r w:rsidRPr="00EF4A9A">
              <w:rPr>
                <w:sz w:val="16"/>
                <w:szCs w:val="16"/>
              </w:rPr>
              <w:t>1000,0</w:t>
            </w:r>
          </w:p>
        </w:tc>
        <w:tc>
          <w:tcPr>
            <w:tcW w:w="777" w:type="dxa"/>
            <w:gridSpan w:val="2"/>
            <w:shd w:val="clear" w:color="auto" w:fill="auto"/>
            <w:vAlign w:val="center"/>
          </w:tcPr>
          <w:p w:rsidR="006315D8" w:rsidRPr="00EF4A9A" w:rsidRDefault="006315D8" w:rsidP="00DD2268">
            <w:pPr>
              <w:ind w:left="-108" w:right="-108"/>
              <w:jc w:val="center"/>
              <w:rPr>
                <w:sz w:val="16"/>
                <w:szCs w:val="16"/>
              </w:rPr>
            </w:pPr>
            <w:r w:rsidRPr="00EF4A9A">
              <w:rPr>
                <w:sz w:val="16"/>
                <w:szCs w:val="16"/>
              </w:rPr>
              <w:t>1500,0</w:t>
            </w:r>
          </w:p>
        </w:tc>
      </w:tr>
      <w:tr w:rsidR="006315D8" w:rsidRPr="00AC216E" w:rsidTr="002D3370">
        <w:trPr>
          <w:jc w:val="center"/>
        </w:trPr>
        <w:tc>
          <w:tcPr>
            <w:tcW w:w="851" w:type="dxa"/>
            <w:shd w:val="clear" w:color="auto" w:fill="auto"/>
            <w:vAlign w:val="center"/>
          </w:tcPr>
          <w:p w:rsidR="006315D8" w:rsidRPr="00EF4A9A" w:rsidRDefault="006315D8" w:rsidP="00DD2268">
            <w:pPr>
              <w:ind w:left="-142" w:right="-108"/>
              <w:jc w:val="center"/>
              <w:rPr>
                <w:sz w:val="16"/>
                <w:szCs w:val="16"/>
              </w:rPr>
            </w:pPr>
            <w:r w:rsidRPr="00EF4A9A">
              <w:rPr>
                <w:sz w:val="16"/>
                <w:szCs w:val="16"/>
              </w:rPr>
              <w:t>16</w:t>
            </w:r>
          </w:p>
        </w:tc>
        <w:tc>
          <w:tcPr>
            <w:tcW w:w="2890" w:type="dxa"/>
            <w:shd w:val="clear" w:color="auto" w:fill="auto"/>
            <w:vAlign w:val="center"/>
          </w:tcPr>
          <w:p w:rsidR="006315D8" w:rsidRPr="00EF4A9A" w:rsidRDefault="006315D8" w:rsidP="00DD2268">
            <w:pPr>
              <w:jc w:val="both"/>
              <w:rPr>
                <w:sz w:val="16"/>
                <w:szCs w:val="16"/>
              </w:rPr>
            </w:pPr>
            <w:r w:rsidRPr="00EF4A9A">
              <w:rPr>
                <w:sz w:val="16"/>
                <w:szCs w:val="16"/>
              </w:rPr>
              <w:t>Муниципальная программа «Социальная защита населения Лотошинского муниципального района на 2015-2019 годы»</w:t>
            </w:r>
          </w:p>
        </w:tc>
        <w:tc>
          <w:tcPr>
            <w:tcW w:w="3147" w:type="dxa"/>
            <w:vAlign w:val="center"/>
          </w:tcPr>
          <w:p w:rsidR="006315D8" w:rsidRPr="00EF4A9A" w:rsidRDefault="006315D8" w:rsidP="00DD2268">
            <w:pPr>
              <w:jc w:val="both"/>
              <w:rPr>
                <w:sz w:val="16"/>
                <w:szCs w:val="16"/>
              </w:rPr>
            </w:pPr>
            <w:r w:rsidRPr="00EF4A9A">
              <w:rPr>
                <w:sz w:val="16"/>
                <w:szCs w:val="16"/>
              </w:rPr>
              <w:t>Муниципальная программа «Социальная защита населения Лотошинского муниципального района на 2018-2022 годы»</w:t>
            </w:r>
          </w:p>
        </w:tc>
        <w:tc>
          <w:tcPr>
            <w:tcW w:w="652"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14 0 00 00000</w:t>
            </w:r>
          </w:p>
        </w:tc>
        <w:tc>
          <w:tcPr>
            <w:tcW w:w="776"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36565,8</w:t>
            </w:r>
          </w:p>
        </w:tc>
        <w:tc>
          <w:tcPr>
            <w:tcW w:w="777"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30448,0</w:t>
            </w:r>
          </w:p>
        </w:tc>
        <w:tc>
          <w:tcPr>
            <w:tcW w:w="776" w:type="dxa"/>
            <w:vAlign w:val="center"/>
          </w:tcPr>
          <w:p w:rsidR="006315D8" w:rsidRPr="00EF4A9A" w:rsidRDefault="006315D8" w:rsidP="00DD2268">
            <w:pPr>
              <w:ind w:left="-108" w:right="-108"/>
              <w:jc w:val="center"/>
              <w:rPr>
                <w:sz w:val="16"/>
                <w:szCs w:val="16"/>
              </w:rPr>
            </w:pPr>
            <w:r w:rsidRPr="00EF4A9A">
              <w:rPr>
                <w:sz w:val="16"/>
                <w:szCs w:val="16"/>
              </w:rPr>
              <w:t>31714,0</w:t>
            </w:r>
          </w:p>
        </w:tc>
        <w:tc>
          <w:tcPr>
            <w:tcW w:w="777" w:type="dxa"/>
            <w:gridSpan w:val="2"/>
            <w:shd w:val="clear" w:color="auto" w:fill="auto"/>
            <w:vAlign w:val="center"/>
          </w:tcPr>
          <w:p w:rsidR="006315D8" w:rsidRPr="00EF4A9A" w:rsidRDefault="006315D8" w:rsidP="00DD2268">
            <w:pPr>
              <w:ind w:left="-108" w:right="-108"/>
              <w:jc w:val="center"/>
              <w:rPr>
                <w:sz w:val="16"/>
                <w:szCs w:val="16"/>
              </w:rPr>
            </w:pPr>
            <w:r w:rsidRPr="00EF4A9A">
              <w:rPr>
                <w:sz w:val="16"/>
                <w:szCs w:val="16"/>
              </w:rPr>
              <w:t>33241,0</w:t>
            </w:r>
          </w:p>
        </w:tc>
      </w:tr>
      <w:tr w:rsidR="006315D8" w:rsidRPr="00AC216E" w:rsidTr="002D3370">
        <w:trPr>
          <w:jc w:val="center"/>
        </w:trPr>
        <w:tc>
          <w:tcPr>
            <w:tcW w:w="851" w:type="dxa"/>
            <w:shd w:val="clear" w:color="auto" w:fill="auto"/>
            <w:vAlign w:val="center"/>
          </w:tcPr>
          <w:p w:rsidR="006315D8" w:rsidRPr="00EF4A9A" w:rsidRDefault="006315D8" w:rsidP="00DD2268">
            <w:pPr>
              <w:ind w:left="-142" w:right="-108"/>
              <w:jc w:val="center"/>
              <w:rPr>
                <w:sz w:val="16"/>
                <w:szCs w:val="16"/>
              </w:rPr>
            </w:pPr>
            <w:r w:rsidRPr="00EF4A9A">
              <w:rPr>
                <w:sz w:val="16"/>
                <w:szCs w:val="16"/>
              </w:rPr>
              <w:t>17</w:t>
            </w:r>
          </w:p>
        </w:tc>
        <w:tc>
          <w:tcPr>
            <w:tcW w:w="2890" w:type="dxa"/>
            <w:shd w:val="clear" w:color="auto" w:fill="auto"/>
            <w:vAlign w:val="center"/>
          </w:tcPr>
          <w:p w:rsidR="006315D8" w:rsidRPr="00EF4A9A" w:rsidRDefault="006315D8" w:rsidP="00DD2268">
            <w:pPr>
              <w:jc w:val="both"/>
              <w:rPr>
                <w:sz w:val="16"/>
                <w:szCs w:val="16"/>
              </w:rPr>
            </w:pPr>
            <w:r w:rsidRPr="00EF4A9A">
              <w:rPr>
                <w:sz w:val="16"/>
                <w:szCs w:val="16"/>
              </w:rPr>
              <w:t>Муниципальная программа «Градостроительная деятельность на территории Лотошинского муниципального района на 2015-2019 годы»</w:t>
            </w:r>
          </w:p>
        </w:tc>
        <w:tc>
          <w:tcPr>
            <w:tcW w:w="3147" w:type="dxa"/>
          </w:tcPr>
          <w:p w:rsidR="006315D8" w:rsidRPr="00EF4A9A" w:rsidRDefault="006315D8" w:rsidP="00DD2268">
            <w:pPr>
              <w:ind w:firstLine="34"/>
              <w:jc w:val="both"/>
              <w:rPr>
                <w:sz w:val="16"/>
                <w:szCs w:val="16"/>
              </w:rPr>
            </w:pPr>
            <w:r w:rsidRPr="00EF4A9A">
              <w:rPr>
                <w:sz w:val="16"/>
                <w:szCs w:val="16"/>
              </w:rPr>
              <w:t>Муниципальная программа «Градостроительная деятельность на территории Лотошинского муниципального района на 2018-2022 годы»</w:t>
            </w:r>
          </w:p>
        </w:tc>
        <w:tc>
          <w:tcPr>
            <w:tcW w:w="652"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15 0 00 00000</w:t>
            </w:r>
          </w:p>
        </w:tc>
        <w:tc>
          <w:tcPr>
            <w:tcW w:w="776"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2456,0</w:t>
            </w:r>
          </w:p>
        </w:tc>
        <w:tc>
          <w:tcPr>
            <w:tcW w:w="777"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3575,0</w:t>
            </w:r>
          </w:p>
        </w:tc>
        <w:tc>
          <w:tcPr>
            <w:tcW w:w="776" w:type="dxa"/>
            <w:vAlign w:val="center"/>
          </w:tcPr>
          <w:p w:rsidR="006315D8" w:rsidRPr="00EF4A9A" w:rsidRDefault="006315D8" w:rsidP="00DD2268">
            <w:pPr>
              <w:ind w:left="-108" w:right="-108"/>
              <w:jc w:val="center"/>
              <w:rPr>
                <w:sz w:val="16"/>
                <w:szCs w:val="16"/>
              </w:rPr>
            </w:pPr>
            <w:r w:rsidRPr="00EF4A9A">
              <w:rPr>
                <w:sz w:val="16"/>
                <w:szCs w:val="16"/>
              </w:rPr>
              <w:t>3275,0</w:t>
            </w:r>
          </w:p>
        </w:tc>
        <w:tc>
          <w:tcPr>
            <w:tcW w:w="777" w:type="dxa"/>
            <w:gridSpan w:val="2"/>
            <w:shd w:val="clear" w:color="auto" w:fill="auto"/>
            <w:vAlign w:val="center"/>
          </w:tcPr>
          <w:p w:rsidR="006315D8" w:rsidRPr="00EF4A9A" w:rsidRDefault="006315D8" w:rsidP="00DD2268">
            <w:pPr>
              <w:ind w:left="-108" w:right="-108"/>
              <w:jc w:val="center"/>
              <w:rPr>
                <w:sz w:val="16"/>
                <w:szCs w:val="16"/>
              </w:rPr>
            </w:pPr>
            <w:r w:rsidRPr="00EF4A9A">
              <w:rPr>
                <w:sz w:val="16"/>
                <w:szCs w:val="16"/>
              </w:rPr>
              <w:t>3275,0</w:t>
            </w:r>
          </w:p>
        </w:tc>
      </w:tr>
      <w:tr w:rsidR="006315D8" w:rsidRPr="00AC216E" w:rsidTr="002D3370">
        <w:trPr>
          <w:jc w:val="center"/>
        </w:trPr>
        <w:tc>
          <w:tcPr>
            <w:tcW w:w="851" w:type="dxa"/>
            <w:shd w:val="clear" w:color="auto" w:fill="auto"/>
            <w:vAlign w:val="center"/>
          </w:tcPr>
          <w:p w:rsidR="006315D8" w:rsidRPr="00EF4A9A" w:rsidRDefault="006315D8" w:rsidP="00DD2268">
            <w:pPr>
              <w:ind w:left="-142" w:right="-108"/>
              <w:jc w:val="center"/>
              <w:rPr>
                <w:sz w:val="16"/>
                <w:szCs w:val="16"/>
              </w:rPr>
            </w:pPr>
            <w:r w:rsidRPr="00EF4A9A">
              <w:rPr>
                <w:sz w:val="16"/>
                <w:szCs w:val="16"/>
              </w:rPr>
              <w:t>18</w:t>
            </w:r>
          </w:p>
        </w:tc>
        <w:tc>
          <w:tcPr>
            <w:tcW w:w="2890" w:type="dxa"/>
            <w:shd w:val="clear" w:color="auto" w:fill="auto"/>
            <w:vAlign w:val="center"/>
          </w:tcPr>
          <w:p w:rsidR="006315D8" w:rsidRPr="00EF4A9A" w:rsidRDefault="006315D8" w:rsidP="00DD2268">
            <w:pPr>
              <w:jc w:val="both"/>
              <w:rPr>
                <w:sz w:val="16"/>
                <w:szCs w:val="16"/>
              </w:rPr>
            </w:pPr>
          </w:p>
        </w:tc>
        <w:tc>
          <w:tcPr>
            <w:tcW w:w="3147" w:type="dxa"/>
          </w:tcPr>
          <w:p w:rsidR="006315D8" w:rsidRPr="00EF4A9A" w:rsidRDefault="006315D8" w:rsidP="00DD2268">
            <w:pPr>
              <w:ind w:firstLine="34"/>
              <w:jc w:val="both"/>
              <w:rPr>
                <w:sz w:val="16"/>
                <w:szCs w:val="16"/>
              </w:rPr>
            </w:pPr>
            <w:r w:rsidRPr="00EF4A9A">
              <w:rPr>
                <w:sz w:val="16"/>
                <w:szCs w:val="16"/>
              </w:rPr>
              <w:t xml:space="preserve">Муниципальная программа  «Содержание и развитие инженерной инфраструктуры и </w:t>
            </w:r>
            <w:proofErr w:type="spellStart"/>
            <w:r w:rsidRPr="00EF4A9A">
              <w:rPr>
                <w:sz w:val="16"/>
                <w:szCs w:val="16"/>
              </w:rPr>
              <w:t>энергоэффективности</w:t>
            </w:r>
            <w:proofErr w:type="spellEnd"/>
            <w:r w:rsidRPr="00EF4A9A">
              <w:rPr>
                <w:sz w:val="16"/>
                <w:szCs w:val="16"/>
              </w:rPr>
              <w:t xml:space="preserve">  Лотошинского муниципального района  на 2018-2022 годы»</w:t>
            </w:r>
          </w:p>
        </w:tc>
        <w:tc>
          <w:tcPr>
            <w:tcW w:w="652"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16 0 00 00000</w:t>
            </w:r>
          </w:p>
        </w:tc>
        <w:tc>
          <w:tcPr>
            <w:tcW w:w="776" w:type="dxa"/>
            <w:shd w:val="clear" w:color="auto" w:fill="auto"/>
            <w:vAlign w:val="center"/>
          </w:tcPr>
          <w:p w:rsidR="006315D8" w:rsidRPr="00EF4A9A" w:rsidRDefault="006315D8" w:rsidP="00DD2268">
            <w:pPr>
              <w:ind w:left="-108" w:right="-108"/>
              <w:jc w:val="center"/>
              <w:rPr>
                <w:sz w:val="16"/>
                <w:szCs w:val="16"/>
              </w:rPr>
            </w:pPr>
          </w:p>
        </w:tc>
        <w:tc>
          <w:tcPr>
            <w:tcW w:w="777"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2042,5</w:t>
            </w:r>
          </w:p>
        </w:tc>
        <w:tc>
          <w:tcPr>
            <w:tcW w:w="776" w:type="dxa"/>
            <w:vAlign w:val="center"/>
          </w:tcPr>
          <w:p w:rsidR="006315D8" w:rsidRPr="00EF4A9A" w:rsidRDefault="006315D8" w:rsidP="00DD2268">
            <w:pPr>
              <w:ind w:left="-108" w:right="-108"/>
              <w:jc w:val="center"/>
              <w:rPr>
                <w:sz w:val="16"/>
                <w:szCs w:val="16"/>
              </w:rPr>
            </w:pPr>
            <w:r w:rsidRPr="00EF4A9A">
              <w:rPr>
                <w:sz w:val="16"/>
                <w:szCs w:val="16"/>
              </w:rPr>
              <w:t>399,5</w:t>
            </w:r>
          </w:p>
        </w:tc>
        <w:tc>
          <w:tcPr>
            <w:tcW w:w="777" w:type="dxa"/>
            <w:gridSpan w:val="2"/>
            <w:shd w:val="clear" w:color="auto" w:fill="auto"/>
            <w:vAlign w:val="center"/>
          </w:tcPr>
          <w:p w:rsidR="006315D8" w:rsidRPr="00EF4A9A" w:rsidRDefault="006315D8" w:rsidP="00DD2268">
            <w:pPr>
              <w:ind w:left="-108" w:right="-108"/>
              <w:jc w:val="center"/>
              <w:rPr>
                <w:sz w:val="16"/>
                <w:szCs w:val="16"/>
              </w:rPr>
            </w:pPr>
            <w:r w:rsidRPr="00EF4A9A">
              <w:rPr>
                <w:sz w:val="16"/>
                <w:szCs w:val="16"/>
              </w:rPr>
              <w:t>409,5</w:t>
            </w:r>
          </w:p>
        </w:tc>
      </w:tr>
      <w:tr w:rsidR="006315D8" w:rsidRPr="00AC216E" w:rsidTr="002D3370">
        <w:trPr>
          <w:jc w:val="center"/>
        </w:trPr>
        <w:tc>
          <w:tcPr>
            <w:tcW w:w="851" w:type="dxa"/>
            <w:shd w:val="clear" w:color="auto" w:fill="auto"/>
            <w:vAlign w:val="center"/>
          </w:tcPr>
          <w:p w:rsidR="006315D8" w:rsidRPr="00EF4A9A" w:rsidRDefault="006315D8" w:rsidP="00DD2268">
            <w:pPr>
              <w:ind w:left="-142" w:right="-108"/>
              <w:jc w:val="center"/>
              <w:rPr>
                <w:sz w:val="16"/>
                <w:szCs w:val="16"/>
              </w:rPr>
            </w:pPr>
            <w:r w:rsidRPr="00EF4A9A">
              <w:rPr>
                <w:sz w:val="16"/>
                <w:szCs w:val="16"/>
              </w:rPr>
              <w:t>19</w:t>
            </w:r>
          </w:p>
        </w:tc>
        <w:tc>
          <w:tcPr>
            <w:tcW w:w="2890" w:type="dxa"/>
            <w:shd w:val="clear" w:color="auto" w:fill="auto"/>
            <w:vAlign w:val="center"/>
          </w:tcPr>
          <w:p w:rsidR="006315D8" w:rsidRPr="00EF4A9A" w:rsidRDefault="006315D8" w:rsidP="00DD2268">
            <w:pPr>
              <w:jc w:val="both"/>
              <w:rPr>
                <w:sz w:val="16"/>
                <w:szCs w:val="16"/>
              </w:rPr>
            </w:pPr>
          </w:p>
        </w:tc>
        <w:tc>
          <w:tcPr>
            <w:tcW w:w="3147" w:type="dxa"/>
          </w:tcPr>
          <w:p w:rsidR="006315D8" w:rsidRPr="00EF4A9A" w:rsidRDefault="006315D8" w:rsidP="00DD2268">
            <w:pPr>
              <w:ind w:firstLine="34"/>
              <w:jc w:val="both"/>
              <w:rPr>
                <w:sz w:val="16"/>
                <w:szCs w:val="16"/>
              </w:rPr>
            </w:pPr>
            <w:r w:rsidRPr="00EF4A9A">
              <w:rPr>
                <w:sz w:val="16"/>
                <w:szCs w:val="16"/>
              </w:rPr>
              <w:t>Муниципальная программа «Формирование современной городской среды» Лотошинского муниципального района на 2018-2022 годы</w:t>
            </w:r>
          </w:p>
        </w:tc>
        <w:tc>
          <w:tcPr>
            <w:tcW w:w="652"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17 0 00 00000</w:t>
            </w:r>
          </w:p>
        </w:tc>
        <w:tc>
          <w:tcPr>
            <w:tcW w:w="776" w:type="dxa"/>
            <w:shd w:val="clear" w:color="auto" w:fill="auto"/>
            <w:vAlign w:val="center"/>
          </w:tcPr>
          <w:p w:rsidR="006315D8" w:rsidRPr="00EF4A9A" w:rsidRDefault="006315D8" w:rsidP="00DD2268">
            <w:pPr>
              <w:ind w:left="-108" w:right="-108"/>
              <w:jc w:val="center"/>
              <w:rPr>
                <w:sz w:val="16"/>
                <w:szCs w:val="16"/>
              </w:rPr>
            </w:pPr>
          </w:p>
        </w:tc>
        <w:tc>
          <w:tcPr>
            <w:tcW w:w="777"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5060,0</w:t>
            </w:r>
          </w:p>
        </w:tc>
        <w:tc>
          <w:tcPr>
            <w:tcW w:w="776" w:type="dxa"/>
            <w:vAlign w:val="center"/>
          </w:tcPr>
          <w:p w:rsidR="006315D8" w:rsidRPr="00EF4A9A" w:rsidRDefault="006315D8" w:rsidP="00DD2268">
            <w:pPr>
              <w:ind w:left="-108" w:right="-108"/>
              <w:jc w:val="center"/>
              <w:rPr>
                <w:sz w:val="16"/>
                <w:szCs w:val="16"/>
              </w:rPr>
            </w:pPr>
            <w:r w:rsidRPr="00EF4A9A">
              <w:rPr>
                <w:sz w:val="16"/>
                <w:szCs w:val="16"/>
              </w:rPr>
              <w:t>4078,3</w:t>
            </w:r>
          </w:p>
        </w:tc>
        <w:tc>
          <w:tcPr>
            <w:tcW w:w="777" w:type="dxa"/>
            <w:gridSpan w:val="2"/>
            <w:shd w:val="clear" w:color="auto" w:fill="auto"/>
            <w:vAlign w:val="center"/>
          </w:tcPr>
          <w:p w:rsidR="006315D8" w:rsidRPr="00EF4A9A" w:rsidRDefault="006315D8" w:rsidP="00DD2268">
            <w:pPr>
              <w:ind w:left="-108" w:right="-108"/>
              <w:jc w:val="center"/>
              <w:rPr>
                <w:sz w:val="16"/>
                <w:szCs w:val="16"/>
              </w:rPr>
            </w:pPr>
            <w:r w:rsidRPr="00EF4A9A">
              <w:rPr>
                <w:sz w:val="16"/>
                <w:szCs w:val="16"/>
              </w:rPr>
              <w:t>3114,0</w:t>
            </w:r>
          </w:p>
        </w:tc>
      </w:tr>
      <w:tr w:rsidR="006315D8" w:rsidRPr="00AC216E" w:rsidTr="002D3370">
        <w:trPr>
          <w:trHeight w:val="323"/>
          <w:jc w:val="center"/>
        </w:trPr>
        <w:tc>
          <w:tcPr>
            <w:tcW w:w="851" w:type="dxa"/>
            <w:shd w:val="clear" w:color="auto" w:fill="auto"/>
            <w:vAlign w:val="center"/>
          </w:tcPr>
          <w:p w:rsidR="006315D8" w:rsidRPr="00EF4A9A" w:rsidRDefault="006315D8" w:rsidP="00DD2268">
            <w:pPr>
              <w:ind w:left="-142" w:right="-108"/>
              <w:jc w:val="center"/>
              <w:rPr>
                <w:sz w:val="16"/>
                <w:szCs w:val="16"/>
              </w:rPr>
            </w:pPr>
          </w:p>
        </w:tc>
        <w:tc>
          <w:tcPr>
            <w:tcW w:w="2890" w:type="dxa"/>
            <w:shd w:val="clear" w:color="auto" w:fill="auto"/>
            <w:vAlign w:val="center"/>
          </w:tcPr>
          <w:p w:rsidR="006315D8" w:rsidRPr="00EF4A9A" w:rsidRDefault="006315D8" w:rsidP="00DD2268">
            <w:pPr>
              <w:rPr>
                <w:b/>
                <w:sz w:val="16"/>
                <w:szCs w:val="16"/>
              </w:rPr>
            </w:pPr>
            <w:r w:rsidRPr="00EF4A9A">
              <w:rPr>
                <w:b/>
                <w:sz w:val="16"/>
                <w:szCs w:val="16"/>
              </w:rPr>
              <w:t>ИТОГО:</w:t>
            </w:r>
          </w:p>
        </w:tc>
        <w:tc>
          <w:tcPr>
            <w:tcW w:w="3147" w:type="dxa"/>
          </w:tcPr>
          <w:p w:rsidR="006315D8" w:rsidRPr="00EF4A9A" w:rsidRDefault="006315D8" w:rsidP="00DD2268">
            <w:pPr>
              <w:ind w:left="-108" w:right="-108"/>
              <w:jc w:val="center"/>
              <w:rPr>
                <w:b/>
                <w:sz w:val="16"/>
                <w:szCs w:val="16"/>
              </w:rPr>
            </w:pPr>
          </w:p>
        </w:tc>
        <w:tc>
          <w:tcPr>
            <w:tcW w:w="652" w:type="dxa"/>
            <w:shd w:val="clear" w:color="auto" w:fill="auto"/>
            <w:vAlign w:val="center"/>
          </w:tcPr>
          <w:p w:rsidR="006315D8" w:rsidRPr="00EF4A9A" w:rsidRDefault="006315D8" w:rsidP="00DD2268">
            <w:pPr>
              <w:ind w:left="-108" w:right="-108"/>
              <w:jc w:val="center"/>
              <w:rPr>
                <w:b/>
                <w:sz w:val="16"/>
                <w:szCs w:val="16"/>
              </w:rPr>
            </w:pPr>
          </w:p>
        </w:tc>
        <w:tc>
          <w:tcPr>
            <w:tcW w:w="776" w:type="dxa"/>
            <w:shd w:val="clear" w:color="auto" w:fill="auto"/>
            <w:vAlign w:val="center"/>
          </w:tcPr>
          <w:p w:rsidR="006315D8" w:rsidRPr="00EF4A9A" w:rsidRDefault="006315D8" w:rsidP="00DD2268">
            <w:pPr>
              <w:ind w:left="-108" w:right="-108"/>
              <w:jc w:val="center"/>
              <w:rPr>
                <w:b/>
                <w:sz w:val="16"/>
                <w:szCs w:val="16"/>
              </w:rPr>
            </w:pPr>
            <w:r w:rsidRPr="00EF4A9A">
              <w:rPr>
                <w:b/>
                <w:sz w:val="16"/>
                <w:szCs w:val="16"/>
              </w:rPr>
              <w:t>830153,1</w:t>
            </w:r>
          </w:p>
        </w:tc>
        <w:tc>
          <w:tcPr>
            <w:tcW w:w="777" w:type="dxa"/>
            <w:shd w:val="clear" w:color="auto" w:fill="auto"/>
            <w:vAlign w:val="center"/>
          </w:tcPr>
          <w:p w:rsidR="006315D8" w:rsidRPr="00EF4A9A" w:rsidRDefault="006315D8" w:rsidP="00DD2268">
            <w:pPr>
              <w:ind w:left="-108" w:right="-108"/>
              <w:jc w:val="center"/>
              <w:rPr>
                <w:b/>
                <w:sz w:val="16"/>
                <w:szCs w:val="16"/>
              </w:rPr>
            </w:pPr>
            <w:r w:rsidRPr="00EF4A9A">
              <w:rPr>
                <w:b/>
                <w:sz w:val="16"/>
                <w:szCs w:val="16"/>
              </w:rPr>
              <w:t>632966,9</w:t>
            </w:r>
          </w:p>
        </w:tc>
        <w:tc>
          <w:tcPr>
            <w:tcW w:w="776" w:type="dxa"/>
          </w:tcPr>
          <w:p w:rsidR="006315D8" w:rsidRPr="00EF4A9A" w:rsidRDefault="006315D8" w:rsidP="00DD2268">
            <w:pPr>
              <w:ind w:left="-108" w:right="-108"/>
              <w:jc w:val="center"/>
              <w:rPr>
                <w:b/>
                <w:sz w:val="16"/>
                <w:szCs w:val="16"/>
              </w:rPr>
            </w:pPr>
            <w:r w:rsidRPr="00EF4A9A">
              <w:rPr>
                <w:b/>
                <w:sz w:val="16"/>
                <w:szCs w:val="16"/>
              </w:rPr>
              <w:t>613131,6</w:t>
            </w:r>
          </w:p>
        </w:tc>
        <w:tc>
          <w:tcPr>
            <w:tcW w:w="777" w:type="dxa"/>
            <w:gridSpan w:val="2"/>
            <w:shd w:val="clear" w:color="auto" w:fill="auto"/>
            <w:vAlign w:val="center"/>
          </w:tcPr>
          <w:p w:rsidR="006315D8" w:rsidRPr="00EF4A9A" w:rsidRDefault="006315D8" w:rsidP="00DD2268">
            <w:pPr>
              <w:ind w:left="-108" w:right="-108"/>
              <w:jc w:val="center"/>
              <w:rPr>
                <w:b/>
                <w:sz w:val="16"/>
                <w:szCs w:val="16"/>
              </w:rPr>
            </w:pPr>
            <w:r w:rsidRPr="00EF4A9A">
              <w:rPr>
                <w:b/>
                <w:sz w:val="16"/>
                <w:szCs w:val="16"/>
              </w:rPr>
              <w:t>617685,7</w:t>
            </w:r>
          </w:p>
        </w:tc>
      </w:tr>
      <w:tr w:rsidR="006315D8" w:rsidRPr="00AC216E" w:rsidTr="002D3370">
        <w:trPr>
          <w:trHeight w:val="355"/>
          <w:jc w:val="center"/>
        </w:trPr>
        <w:tc>
          <w:tcPr>
            <w:tcW w:w="851" w:type="dxa"/>
            <w:shd w:val="clear" w:color="auto" w:fill="auto"/>
            <w:vAlign w:val="center"/>
          </w:tcPr>
          <w:p w:rsidR="006315D8" w:rsidRPr="00EF4A9A" w:rsidRDefault="006315D8" w:rsidP="00DD2268">
            <w:pPr>
              <w:ind w:left="-142" w:right="-108"/>
              <w:jc w:val="center"/>
              <w:rPr>
                <w:sz w:val="16"/>
                <w:szCs w:val="16"/>
              </w:rPr>
            </w:pPr>
          </w:p>
        </w:tc>
        <w:tc>
          <w:tcPr>
            <w:tcW w:w="2890" w:type="dxa"/>
            <w:shd w:val="clear" w:color="auto" w:fill="auto"/>
            <w:vAlign w:val="center"/>
          </w:tcPr>
          <w:p w:rsidR="006315D8" w:rsidRPr="00EF4A9A" w:rsidRDefault="006315D8" w:rsidP="00DD2268">
            <w:pPr>
              <w:rPr>
                <w:sz w:val="16"/>
                <w:szCs w:val="16"/>
              </w:rPr>
            </w:pPr>
            <w:r w:rsidRPr="00EF4A9A">
              <w:rPr>
                <w:sz w:val="16"/>
                <w:szCs w:val="16"/>
              </w:rPr>
              <w:t>Непрограммные мероприятия</w:t>
            </w:r>
          </w:p>
        </w:tc>
        <w:tc>
          <w:tcPr>
            <w:tcW w:w="3147" w:type="dxa"/>
          </w:tcPr>
          <w:p w:rsidR="006315D8" w:rsidRPr="00EF4A9A" w:rsidRDefault="006315D8" w:rsidP="00DD2268">
            <w:pPr>
              <w:ind w:left="-108" w:right="-108"/>
              <w:jc w:val="center"/>
              <w:rPr>
                <w:sz w:val="16"/>
                <w:szCs w:val="16"/>
              </w:rPr>
            </w:pPr>
          </w:p>
        </w:tc>
        <w:tc>
          <w:tcPr>
            <w:tcW w:w="652" w:type="dxa"/>
            <w:shd w:val="clear" w:color="auto" w:fill="auto"/>
            <w:vAlign w:val="center"/>
          </w:tcPr>
          <w:p w:rsidR="006315D8" w:rsidRPr="00EF4A9A" w:rsidRDefault="006315D8" w:rsidP="00DD2268">
            <w:pPr>
              <w:ind w:left="-108" w:right="-108"/>
              <w:jc w:val="center"/>
              <w:rPr>
                <w:sz w:val="16"/>
                <w:szCs w:val="16"/>
              </w:rPr>
            </w:pPr>
          </w:p>
        </w:tc>
        <w:tc>
          <w:tcPr>
            <w:tcW w:w="776"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5510,0</w:t>
            </w:r>
          </w:p>
        </w:tc>
        <w:tc>
          <w:tcPr>
            <w:tcW w:w="777" w:type="dxa"/>
            <w:shd w:val="clear" w:color="auto" w:fill="auto"/>
            <w:vAlign w:val="center"/>
          </w:tcPr>
          <w:p w:rsidR="006315D8" w:rsidRPr="00EF4A9A" w:rsidRDefault="006315D8" w:rsidP="00DD2268">
            <w:pPr>
              <w:ind w:left="-108" w:right="-108"/>
              <w:jc w:val="center"/>
              <w:rPr>
                <w:sz w:val="16"/>
                <w:szCs w:val="16"/>
              </w:rPr>
            </w:pPr>
            <w:r w:rsidRPr="00EF4A9A">
              <w:rPr>
                <w:sz w:val="16"/>
                <w:szCs w:val="16"/>
              </w:rPr>
              <w:t>6814,2</w:t>
            </w:r>
          </w:p>
        </w:tc>
        <w:tc>
          <w:tcPr>
            <w:tcW w:w="776" w:type="dxa"/>
          </w:tcPr>
          <w:p w:rsidR="006315D8" w:rsidRPr="00EF4A9A" w:rsidRDefault="006315D8" w:rsidP="00DD2268">
            <w:pPr>
              <w:ind w:left="-108" w:right="-108"/>
              <w:jc w:val="center"/>
              <w:rPr>
                <w:sz w:val="16"/>
                <w:szCs w:val="16"/>
              </w:rPr>
            </w:pPr>
            <w:r w:rsidRPr="00EF4A9A">
              <w:rPr>
                <w:sz w:val="16"/>
                <w:szCs w:val="16"/>
              </w:rPr>
              <w:t>6807,2</w:t>
            </w:r>
          </w:p>
        </w:tc>
        <w:tc>
          <w:tcPr>
            <w:tcW w:w="777" w:type="dxa"/>
            <w:gridSpan w:val="2"/>
            <w:shd w:val="clear" w:color="auto" w:fill="auto"/>
            <w:vAlign w:val="center"/>
          </w:tcPr>
          <w:p w:rsidR="006315D8" w:rsidRPr="00EF4A9A" w:rsidRDefault="006315D8" w:rsidP="00DD2268">
            <w:pPr>
              <w:ind w:left="-108" w:right="-108"/>
              <w:jc w:val="center"/>
              <w:rPr>
                <w:sz w:val="16"/>
                <w:szCs w:val="16"/>
              </w:rPr>
            </w:pPr>
            <w:r w:rsidRPr="00EF4A9A">
              <w:rPr>
                <w:sz w:val="16"/>
                <w:szCs w:val="16"/>
              </w:rPr>
              <w:t>6027,2</w:t>
            </w:r>
          </w:p>
        </w:tc>
      </w:tr>
      <w:tr w:rsidR="006315D8" w:rsidRPr="000541BF" w:rsidTr="002D3370">
        <w:trPr>
          <w:jc w:val="center"/>
        </w:trPr>
        <w:tc>
          <w:tcPr>
            <w:tcW w:w="851" w:type="dxa"/>
            <w:shd w:val="clear" w:color="auto" w:fill="auto"/>
            <w:vAlign w:val="center"/>
          </w:tcPr>
          <w:p w:rsidR="006315D8" w:rsidRPr="00EF4A9A" w:rsidRDefault="006315D8" w:rsidP="00DD2268">
            <w:pPr>
              <w:jc w:val="center"/>
              <w:rPr>
                <w:sz w:val="16"/>
                <w:szCs w:val="16"/>
              </w:rPr>
            </w:pPr>
          </w:p>
        </w:tc>
        <w:tc>
          <w:tcPr>
            <w:tcW w:w="2890" w:type="dxa"/>
            <w:shd w:val="clear" w:color="auto" w:fill="auto"/>
            <w:vAlign w:val="center"/>
          </w:tcPr>
          <w:p w:rsidR="006315D8" w:rsidRPr="00EF4A9A" w:rsidRDefault="006315D8" w:rsidP="00DD2268">
            <w:pPr>
              <w:rPr>
                <w:b/>
                <w:sz w:val="16"/>
                <w:szCs w:val="16"/>
              </w:rPr>
            </w:pPr>
            <w:r w:rsidRPr="00EF4A9A">
              <w:rPr>
                <w:b/>
                <w:sz w:val="16"/>
                <w:szCs w:val="16"/>
              </w:rPr>
              <w:t>ВСЕГО:</w:t>
            </w:r>
          </w:p>
        </w:tc>
        <w:tc>
          <w:tcPr>
            <w:tcW w:w="3147" w:type="dxa"/>
          </w:tcPr>
          <w:p w:rsidR="006315D8" w:rsidRPr="00EF4A9A" w:rsidRDefault="006315D8" w:rsidP="00DD2268">
            <w:pPr>
              <w:ind w:left="-108" w:right="-108"/>
              <w:jc w:val="center"/>
              <w:rPr>
                <w:b/>
                <w:sz w:val="16"/>
                <w:szCs w:val="16"/>
              </w:rPr>
            </w:pPr>
          </w:p>
        </w:tc>
        <w:tc>
          <w:tcPr>
            <w:tcW w:w="652" w:type="dxa"/>
            <w:shd w:val="clear" w:color="auto" w:fill="auto"/>
            <w:vAlign w:val="center"/>
          </w:tcPr>
          <w:p w:rsidR="006315D8" w:rsidRPr="00EF4A9A" w:rsidRDefault="006315D8" w:rsidP="00DD2268">
            <w:pPr>
              <w:ind w:left="-108" w:right="-108"/>
              <w:jc w:val="center"/>
              <w:rPr>
                <w:b/>
                <w:sz w:val="16"/>
                <w:szCs w:val="16"/>
              </w:rPr>
            </w:pPr>
          </w:p>
        </w:tc>
        <w:tc>
          <w:tcPr>
            <w:tcW w:w="776" w:type="dxa"/>
            <w:shd w:val="clear" w:color="auto" w:fill="auto"/>
            <w:vAlign w:val="center"/>
          </w:tcPr>
          <w:p w:rsidR="006315D8" w:rsidRPr="00EF4A9A" w:rsidRDefault="006315D8" w:rsidP="00DD2268">
            <w:pPr>
              <w:ind w:left="-108" w:right="-108"/>
              <w:jc w:val="center"/>
              <w:rPr>
                <w:b/>
                <w:sz w:val="16"/>
                <w:szCs w:val="16"/>
              </w:rPr>
            </w:pPr>
            <w:r w:rsidRPr="00EF4A9A">
              <w:rPr>
                <w:b/>
                <w:sz w:val="16"/>
                <w:szCs w:val="16"/>
              </w:rPr>
              <w:t>835663,1</w:t>
            </w:r>
          </w:p>
        </w:tc>
        <w:tc>
          <w:tcPr>
            <w:tcW w:w="777" w:type="dxa"/>
            <w:shd w:val="clear" w:color="auto" w:fill="auto"/>
            <w:vAlign w:val="center"/>
          </w:tcPr>
          <w:p w:rsidR="006315D8" w:rsidRPr="00EF4A9A" w:rsidRDefault="006315D8" w:rsidP="00DD2268">
            <w:pPr>
              <w:ind w:left="-108" w:right="-108"/>
              <w:jc w:val="center"/>
              <w:rPr>
                <w:b/>
                <w:sz w:val="16"/>
                <w:szCs w:val="16"/>
              </w:rPr>
            </w:pPr>
            <w:r w:rsidRPr="00EF4A9A">
              <w:rPr>
                <w:b/>
                <w:sz w:val="16"/>
                <w:szCs w:val="16"/>
              </w:rPr>
              <w:t>63978,1</w:t>
            </w:r>
          </w:p>
        </w:tc>
        <w:tc>
          <w:tcPr>
            <w:tcW w:w="776" w:type="dxa"/>
          </w:tcPr>
          <w:p w:rsidR="006315D8" w:rsidRPr="00EF4A9A" w:rsidRDefault="006315D8" w:rsidP="00DD2268">
            <w:pPr>
              <w:ind w:left="-108" w:right="-108"/>
              <w:jc w:val="center"/>
              <w:rPr>
                <w:b/>
                <w:sz w:val="16"/>
                <w:szCs w:val="16"/>
              </w:rPr>
            </w:pPr>
            <w:r w:rsidRPr="00EF4A9A">
              <w:rPr>
                <w:b/>
                <w:sz w:val="16"/>
                <w:szCs w:val="16"/>
              </w:rPr>
              <w:t>619938,8</w:t>
            </w:r>
          </w:p>
        </w:tc>
        <w:tc>
          <w:tcPr>
            <w:tcW w:w="777" w:type="dxa"/>
            <w:gridSpan w:val="2"/>
            <w:shd w:val="clear" w:color="auto" w:fill="auto"/>
            <w:vAlign w:val="center"/>
          </w:tcPr>
          <w:p w:rsidR="006315D8" w:rsidRPr="00EF4A9A" w:rsidRDefault="006315D8" w:rsidP="00DD2268">
            <w:pPr>
              <w:ind w:left="-108" w:right="-108"/>
              <w:jc w:val="center"/>
              <w:rPr>
                <w:b/>
                <w:sz w:val="16"/>
                <w:szCs w:val="16"/>
              </w:rPr>
            </w:pPr>
            <w:r w:rsidRPr="00EF4A9A">
              <w:rPr>
                <w:b/>
                <w:sz w:val="16"/>
                <w:szCs w:val="16"/>
              </w:rPr>
              <w:t>623712,9</w:t>
            </w:r>
          </w:p>
        </w:tc>
      </w:tr>
    </w:tbl>
    <w:p w:rsidR="006315D8" w:rsidRDefault="006315D8" w:rsidP="006315D8">
      <w:pPr>
        <w:jc w:val="right"/>
        <w:rPr>
          <w:sz w:val="20"/>
          <w:szCs w:val="20"/>
        </w:rPr>
      </w:pPr>
    </w:p>
    <w:p w:rsidR="006315D8" w:rsidRPr="002D3370" w:rsidRDefault="006315D8" w:rsidP="006315D8">
      <w:pPr>
        <w:ind w:firstLine="709"/>
        <w:jc w:val="both"/>
        <w:rPr>
          <w:sz w:val="28"/>
          <w:szCs w:val="28"/>
        </w:rPr>
      </w:pPr>
      <w:r w:rsidRPr="002D3370">
        <w:rPr>
          <w:sz w:val="28"/>
          <w:szCs w:val="28"/>
        </w:rPr>
        <w:t xml:space="preserve">Одновременно, с проектом решения о бюджете Лотошинского муниципального района на 2018 год и плановый период 2019 и 2020 годов представлены паспорта муниципальных программ, предлагаемых к реализации, начиная с 2018 года. </w:t>
      </w:r>
    </w:p>
    <w:p w:rsidR="006315D8" w:rsidRPr="002D3370" w:rsidRDefault="006315D8" w:rsidP="006315D8">
      <w:pPr>
        <w:ind w:firstLine="709"/>
        <w:jc w:val="both"/>
        <w:rPr>
          <w:sz w:val="28"/>
          <w:szCs w:val="28"/>
        </w:rPr>
      </w:pPr>
      <w:r w:rsidRPr="002D3370">
        <w:rPr>
          <w:sz w:val="28"/>
          <w:szCs w:val="28"/>
        </w:rPr>
        <w:t>При анализе соответствия  объемов  бюджетных ассигнований, предусмотренных на реализацию муниципальных программ в проекте решения с показателями проектов паспортов муниципальных программ, представленных одновременно с проектом решения, установлено следующее.</w:t>
      </w:r>
    </w:p>
    <w:p w:rsidR="006315D8" w:rsidRPr="002D3370" w:rsidRDefault="006315D8" w:rsidP="006315D8">
      <w:pPr>
        <w:ind w:firstLine="709"/>
        <w:jc w:val="both"/>
        <w:rPr>
          <w:b/>
          <w:sz w:val="28"/>
          <w:szCs w:val="28"/>
        </w:rPr>
      </w:pPr>
      <w:r w:rsidRPr="002D3370">
        <w:rPr>
          <w:b/>
          <w:sz w:val="28"/>
          <w:szCs w:val="28"/>
        </w:rPr>
        <w:t>Объемы финансирования, утвержденные паспортами муниципальных программ  выше  объемов финансирования, предусмотренных проектом решения:</w:t>
      </w:r>
    </w:p>
    <w:p w:rsidR="006315D8" w:rsidRPr="002D3370" w:rsidRDefault="006315D8" w:rsidP="006315D8">
      <w:pPr>
        <w:ind w:firstLine="709"/>
        <w:jc w:val="both"/>
        <w:rPr>
          <w:sz w:val="28"/>
          <w:szCs w:val="28"/>
        </w:rPr>
      </w:pPr>
      <w:r w:rsidRPr="002D3370">
        <w:rPr>
          <w:sz w:val="28"/>
          <w:szCs w:val="28"/>
        </w:rPr>
        <w:t>- на 2018 год  на общую сумму  135528 тыс. рублей по 2 муниципальным программам «Развитие сельского хозяйства и сельских территорий Лотошинского муниципального района на 2015-2020 годы» и «Формирование современной городской среды Лотошинского муниципального района на 2018-2022 годы»,</w:t>
      </w:r>
    </w:p>
    <w:p w:rsidR="006315D8" w:rsidRPr="002D3370" w:rsidRDefault="006315D8" w:rsidP="006315D8">
      <w:pPr>
        <w:ind w:firstLine="709"/>
        <w:jc w:val="both"/>
        <w:rPr>
          <w:sz w:val="28"/>
          <w:szCs w:val="28"/>
        </w:rPr>
      </w:pPr>
      <w:r w:rsidRPr="002D3370">
        <w:rPr>
          <w:sz w:val="28"/>
          <w:szCs w:val="28"/>
        </w:rPr>
        <w:t xml:space="preserve">- на плановый период 2019 и 2020 годов  на 13013,29 тыс. рублей  по 2 муниципальным программам «Развитие сельского хозяйства и сельских территорий Лотошинского муниципального района на 2015-2020 годы» и «Формирование современной городской среды Лотошинского муниципального района на 2018-2022 годы» и на 13781,32 тыс. рублей по 3 муниципальным программам («Развитие сельского хозяйства и сельских территорий Лотошинского муниципального района на 2015-2020 годы», «Формирование современной городской среды Лотошинского муниципального района на 2018-2022 годы», «Муниципальное управление Лотошинского муниципального района на 2015-2019 годы»). </w:t>
      </w:r>
    </w:p>
    <w:p w:rsidR="006315D8" w:rsidRPr="002D3370" w:rsidRDefault="006315D8" w:rsidP="006315D8">
      <w:pPr>
        <w:ind w:firstLine="709"/>
        <w:jc w:val="both"/>
        <w:rPr>
          <w:sz w:val="28"/>
          <w:szCs w:val="28"/>
        </w:rPr>
      </w:pPr>
      <w:r w:rsidRPr="002D3370">
        <w:rPr>
          <w:b/>
          <w:sz w:val="28"/>
          <w:szCs w:val="28"/>
        </w:rPr>
        <w:t xml:space="preserve">В нарушение ст. 21 Бюджетного кодекса РФ , Приказа Минфина России от 01.07.2013 N 65н "Об утверждении Указаний о порядке применения бюджетной классификации Российской Федерации" не соблюден принцип присвоения уникального кода муниципальным программам  «Снижение административных барьеров и повышение качества и доступности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услуг»Лотошинского муниципального района на 2018-2022 годы (ЦСТ 0700000000) и «Развитие информационно-коммуникационных технологий для повышения качества муниципального управления и создания благоприятных условий жизни и ведения бизнеса в Лотошинском муниципальном районе на 2018-2022 годы» (ЦСТ 0900000000) , предлагаемых к финансированию, начиная с 2018 года.  Решением Совета депутатов Лотошинского муниципального района  от 23.12.2016 г. №277/313 «О бюджете Лотошинского муниципального района Московской области  на 2017 год и плановый период 2018 и 2019 гг.»  код целевой статьи 0700000000 и 0900000000 присвоен муниципальным программам «Содержание и развитие жилищно-коммунального хозяйства на территории Лотошинского муниципального района» на 2015-2019 годы и «Повышение </w:t>
      </w:r>
      <w:proofErr w:type="spellStart"/>
      <w:r w:rsidRPr="002D3370">
        <w:rPr>
          <w:b/>
          <w:sz w:val="28"/>
          <w:szCs w:val="28"/>
        </w:rPr>
        <w:t>энергоэффективности</w:t>
      </w:r>
      <w:proofErr w:type="spellEnd"/>
      <w:r w:rsidRPr="002D3370">
        <w:rPr>
          <w:b/>
          <w:sz w:val="28"/>
          <w:szCs w:val="28"/>
        </w:rPr>
        <w:t xml:space="preserve"> и энергосбережения в Лотошинском муниципальном район Московской области на 2015-2020 годы с учетом модернизации и реформирования жилищно-коммунального хозяйства».</w:t>
      </w:r>
    </w:p>
    <w:p w:rsidR="006315D8" w:rsidRPr="002D3370" w:rsidRDefault="006315D8" w:rsidP="006315D8">
      <w:pPr>
        <w:ind w:firstLine="567"/>
        <w:jc w:val="both"/>
        <w:rPr>
          <w:sz w:val="28"/>
          <w:szCs w:val="28"/>
        </w:rPr>
      </w:pPr>
      <w:r w:rsidRPr="002D3370">
        <w:rPr>
          <w:sz w:val="28"/>
          <w:szCs w:val="28"/>
        </w:rPr>
        <w:t xml:space="preserve">Непрограммные расходы бюджета Лотошинского муниципального района составляют 1,1 % или 6814,2 тыс. рублей от общего объема утверждаемых расходов на 2018 год. В состав непрограммных расходов бюджета вошли: </w:t>
      </w:r>
    </w:p>
    <w:p w:rsidR="006315D8" w:rsidRPr="002D3370" w:rsidRDefault="006315D8" w:rsidP="006315D8">
      <w:pPr>
        <w:ind w:firstLine="567"/>
        <w:jc w:val="both"/>
        <w:rPr>
          <w:sz w:val="28"/>
          <w:szCs w:val="28"/>
        </w:rPr>
      </w:pPr>
      <w:r w:rsidRPr="002D3370">
        <w:rPr>
          <w:sz w:val="28"/>
          <w:szCs w:val="28"/>
        </w:rPr>
        <w:t>расходы на функционирование высшего должностного лица муниципального образования  – 2327,9 тыс. рублей или 34,1% от всех непрограммных расходов,</w:t>
      </w:r>
    </w:p>
    <w:p w:rsidR="006315D8" w:rsidRPr="002D3370" w:rsidRDefault="006315D8" w:rsidP="006315D8">
      <w:pPr>
        <w:ind w:firstLine="567"/>
        <w:jc w:val="both"/>
        <w:rPr>
          <w:sz w:val="28"/>
          <w:szCs w:val="28"/>
        </w:rPr>
      </w:pPr>
      <w:r w:rsidRPr="002D3370">
        <w:rPr>
          <w:sz w:val="28"/>
          <w:szCs w:val="28"/>
        </w:rPr>
        <w:t>расходы на функционирование представительных органов муниципального образования – 1245,9 тыс. рублей или 18,3%,</w:t>
      </w:r>
    </w:p>
    <w:p w:rsidR="006315D8" w:rsidRPr="002D3370" w:rsidRDefault="006315D8" w:rsidP="006315D8">
      <w:pPr>
        <w:ind w:firstLine="567"/>
        <w:jc w:val="both"/>
        <w:rPr>
          <w:sz w:val="28"/>
          <w:szCs w:val="28"/>
        </w:rPr>
      </w:pPr>
      <w:r w:rsidRPr="002D3370">
        <w:rPr>
          <w:sz w:val="28"/>
          <w:szCs w:val="28"/>
        </w:rPr>
        <w:t>расходы на обеспечение деятельности органов финансового (финансово-бюджетного) надзора – 2166,4 тыс. рублей или 31,8%</w:t>
      </w:r>
    </w:p>
    <w:p w:rsidR="006315D8" w:rsidRPr="002D3370" w:rsidRDefault="006315D8" w:rsidP="006315D8">
      <w:pPr>
        <w:ind w:firstLine="567"/>
        <w:jc w:val="both"/>
        <w:rPr>
          <w:sz w:val="28"/>
          <w:szCs w:val="28"/>
        </w:rPr>
      </w:pPr>
      <w:r w:rsidRPr="002D3370">
        <w:rPr>
          <w:sz w:val="28"/>
          <w:szCs w:val="28"/>
        </w:rPr>
        <w:t>расходы резервного фонда –  1 000,0 тыс. рублей или 14,7 %,</w:t>
      </w:r>
    </w:p>
    <w:p w:rsidR="006315D8" w:rsidRPr="002D3370" w:rsidRDefault="006315D8" w:rsidP="006315D8">
      <w:pPr>
        <w:ind w:firstLine="567"/>
        <w:jc w:val="both"/>
        <w:rPr>
          <w:sz w:val="28"/>
          <w:szCs w:val="28"/>
        </w:rPr>
      </w:pPr>
      <w:r w:rsidRPr="002D3370">
        <w:rPr>
          <w:sz w:val="28"/>
          <w:szCs w:val="28"/>
        </w:rPr>
        <w:t>расходы на уплату членских взносов членами Совета муниципальных образований Московской области – 14,0 тыс. рублей или 0,2%,</w:t>
      </w:r>
    </w:p>
    <w:p w:rsidR="006315D8" w:rsidRPr="002D3370" w:rsidRDefault="006315D8" w:rsidP="006315D8">
      <w:pPr>
        <w:ind w:firstLine="567"/>
        <w:jc w:val="both"/>
        <w:rPr>
          <w:sz w:val="28"/>
          <w:szCs w:val="28"/>
        </w:rPr>
      </w:pPr>
      <w:r w:rsidRPr="002D3370">
        <w:rPr>
          <w:sz w:val="28"/>
          <w:szCs w:val="28"/>
        </w:rPr>
        <w:t>расходы на оснащение и укомплектование материального и инженерно-технического резерва для выполнения задач гражданской обороны – 60,0 тыс. рублей или 0,9%.</w:t>
      </w:r>
    </w:p>
    <w:p w:rsidR="006315D8" w:rsidRPr="002D3370" w:rsidRDefault="006315D8" w:rsidP="006315D8">
      <w:pPr>
        <w:ind w:firstLine="567"/>
        <w:jc w:val="both"/>
        <w:rPr>
          <w:sz w:val="28"/>
          <w:szCs w:val="28"/>
        </w:rPr>
      </w:pPr>
      <w:r w:rsidRPr="002D3370">
        <w:rPr>
          <w:sz w:val="28"/>
          <w:szCs w:val="28"/>
        </w:rPr>
        <w:t xml:space="preserve">Непрограммные расходы бюджета Лотошинского муниципального района на плановый период составят  на 2019 год – 6807,2 тыс. рублей, на 2020 год- 6027,2 тыс. рублей.  </w:t>
      </w:r>
    </w:p>
    <w:p w:rsidR="006315D8" w:rsidRPr="002D3370" w:rsidRDefault="006315D8" w:rsidP="006315D8">
      <w:pPr>
        <w:pStyle w:val="21"/>
        <w:widowControl w:val="0"/>
        <w:spacing w:after="0" w:line="240" w:lineRule="auto"/>
        <w:ind w:left="0" w:firstLine="709"/>
        <w:jc w:val="center"/>
        <w:rPr>
          <w:b/>
          <w:sz w:val="28"/>
          <w:szCs w:val="28"/>
        </w:rPr>
      </w:pPr>
      <w:r w:rsidRPr="002D3370">
        <w:rPr>
          <w:b/>
          <w:sz w:val="28"/>
          <w:szCs w:val="28"/>
        </w:rPr>
        <w:t>6. Межбюджетные трансферты.</w:t>
      </w:r>
    </w:p>
    <w:p w:rsidR="006315D8" w:rsidRPr="002D3370" w:rsidRDefault="006315D8" w:rsidP="006315D8">
      <w:pPr>
        <w:pStyle w:val="21"/>
        <w:widowControl w:val="0"/>
        <w:spacing w:after="0" w:line="240" w:lineRule="auto"/>
        <w:ind w:left="0" w:firstLine="709"/>
        <w:jc w:val="center"/>
        <w:rPr>
          <w:b/>
          <w:sz w:val="28"/>
          <w:szCs w:val="28"/>
        </w:rPr>
      </w:pPr>
    </w:p>
    <w:p w:rsidR="006315D8" w:rsidRPr="002D3370" w:rsidRDefault="006315D8" w:rsidP="006315D8">
      <w:pPr>
        <w:pStyle w:val="21"/>
        <w:widowControl w:val="0"/>
        <w:spacing w:after="0" w:line="240" w:lineRule="auto"/>
        <w:ind w:left="0" w:firstLine="709"/>
        <w:jc w:val="both"/>
        <w:rPr>
          <w:sz w:val="28"/>
          <w:szCs w:val="28"/>
        </w:rPr>
      </w:pPr>
      <w:r w:rsidRPr="002D3370">
        <w:rPr>
          <w:sz w:val="28"/>
          <w:szCs w:val="28"/>
        </w:rPr>
        <w:t>Проектом решения о бюджете Лотошинского муниципального района предусматривается получение межбюджетных трансфертов, передаваемых из бюджетов поселений, входящих в состав Лотошинского муниципального района , на осуществление отдельных полномочий по решению вопросов местного значения в соответствии с заключенными соглашениями в 2018 году и в плановом периоде2019 и 2020 годов.</w:t>
      </w:r>
    </w:p>
    <w:p w:rsidR="006315D8" w:rsidRPr="00A5220D" w:rsidRDefault="006315D8" w:rsidP="006315D8">
      <w:pPr>
        <w:pStyle w:val="21"/>
        <w:widowControl w:val="0"/>
        <w:spacing w:after="0" w:line="240" w:lineRule="auto"/>
        <w:ind w:left="0" w:firstLine="709"/>
        <w:jc w:val="both"/>
        <w:rPr>
          <w:sz w:val="28"/>
          <w:szCs w:val="28"/>
        </w:rPr>
      </w:pPr>
      <w:r w:rsidRPr="00A5220D">
        <w:rPr>
          <w:sz w:val="28"/>
          <w:szCs w:val="28"/>
        </w:rPr>
        <w:t xml:space="preserve"> Приложением №7 утверждается наименования и объемы межбюджетных трансфертов, передаваемых бюджету Лотошинского муниципального района.  В указанном приложении отсутствует отправитель межбюджетного трансферта.  </w:t>
      </w:r>
    </w:p>
    <w:p w:rsidR="006315D8" w:rsidRPr="00A5220D" w:rsidRDefault="006315D8" w:rsidP="006315D8">
      <w:pPr>
        <w:autoSpaceDE w:val="0"/>
        <w:autoSpaceDN w:val="0"/>
        <w:adjustRightInd w:val="0"/>
        <w:ind w:firstLine="709"/>
        <w:jc w:val="both"/>
        <w:rPr>
          <w:bCs/>
          <w:sz w:val="28"/>
          <w:szCs w:val="28"/>
        </w:rPr>
      </w:pPr>
      <w:r w:rsidRPr="00A5220D">
        <w:rPr>
          <w:sz w:val="28"/>
          <w:szCs w:val="28"/>
        </w:rPr>
        <w:t>Согласно ст. 21 Бюджетного кодекса РФ ,  к</w:t>
      </w:r>
      <w:r w:rsidRPr="00A5220D">
        <w:rPr>
          <w:bCs/>
          <w:sz w:val="28"/>
          <w:szCs w:val="28"/>
        </w:rPr>
        <w:t>аждому публичному нормативному обязательству, межбюджетному трансферту, обособленной функции (сфере, направлению) деятельности органов государственной власти (органов местного самоуправления), присваиваются уникальные коды целевых статей расходов соответствующего бюджета.</w:t>
      </w:r>
    </w:p>
    <w:p w:rsidR="006315D8" w:rsidRPr="00A5220D" w:rsidRDefault="006315D8" w:rsidP="006315D8">
      <w:pPr>
        <w:autoSpaceDE w:val="0"/>
        <w:autoSpaceDN w:val="0"/>
        <w:adjustRightInd w:val="0"/>
        <w:ind w:firstLine="709"/>
        <w:jc w:val="both"/>
        <w:rPr>
          <w:b/>
          <w:bCs/>
          <w:sz w:val="28"/>
          <w:szCs w:val="28"/>
        </w:rPr>
      </w:pPr>
      <w:r w:rsidRPr="00A5220D">
        <w:rPr>
          <w:b/>
          <w:bCs/>
          <w:sz w:val="28"/>
          <w:szCs w:val="28"/>
        </w:rPr>
        <w:t>В нарушение ст. 21 Бюджетного кодекса  в расходной части бюджета отсутствуют уникальные коды целевых статей расходов за счет средств межбюджетных трансфертов, передаваемых бюджету Лотошинского муниципального района.</w:t>
      </w:r>
    </w:p>
    <w:p w:rsidR="006315D8" w:rsidRPr="00A5220D" w:rsidRDefault="006315D8" w:rsidP="006315D8">
      <w:pPr>
        <w:autoSpaceDE w:val="0"/>
        <w:autoSpaceDN w:val="0"/>
        <w:adjustRightInd w:val="0"/>
        <w:ind w:firstLine="709"/>
        <w:jc w:val="both"/>
        <w:rPr>
          <w:bCs/>
          <w:sz w:val="28"/>
          <w:szCs w:val="28"/>
        </w:rPr>
      </w:pPr>
      <w:r w:rsidRPr="00A5220D">
        <w:rPr>
          <w:b/>
          <w:bCs/>
          <w:sz w:val="28"/>
          <w:szCs w:val="28"/>
        </w:rPr>
        <w:t xml:space="preserve"> </w:t>
      </w:r>
      <w:r w:rsidRPr="00A5220D">
        <w:rPr>
          <w:bCs/>
          <w:sz w:val="28"/>
          <w:szCs w:val="28"/>
        </w:rPr>
        <w:t>При проведении экспертизы проекта бюджета дополнительно запрошено Соглашение    о передаче полномочий  на организацию библиотечного обслуживания населения, комплектование книжных фондов библиотек городского поселения на организацию библиотечного обслуживания населения, комплектование книжных фондов библиотек городского поселения, утвержденное решением Совета депутатов городского поселения Лотошино от 20.10.2017 года №18/2</w:t>
      </w:r>
    </w:p>
    <w:p w:rsidR="006315D8" w:rsidRPr="00A5220D" w:rsidRDefault="006315D8" w:rsidP="006315D8">
      <w:pPr>
        <w:autoSpaceDE w:val="0"/>
        <w:autoSpaceDN w:val="0"/>
        <w:adjustRightInd w:val="0"/>
        <w:ind w:firstLine="709"/>
        <w:jc w:val="both"/>
        <w:rPr>
          <w:b/>
          <w:bCs/>
          <w:sz w:val="28"/>
          <w:szCs w:val="28"/>
        </w:rPr>
      </w:pPr>
      <w:r w:rsidRPr="00A5220D">
        <w:rPr>
          <w:bCs/>
          <w:sz w:val="28"/>
          <w:szCs w:val="28"/>
        </w:rPr>
        <w:t xml:space="preserve">Согласно Решения Совета депутатов от 20.10.2017 года №18/2 полномочие и  межбюджетный трансферт  на организацию библиотечного обслуживания населения, комплектование книжных фондов библиотек городского поселения передается на 2018 год в объеме 1 000,0 тыс. рублей, на плановый период 2019 и 2020 годы межбюджетный трансферт не передается. </w:t>
      </w:r>
      <w:r w:rsidRPr="00A5220D">
        <w:rPr>
          <w:b/>
          <w:bCs/>
          <w:sz w:val="28"/>
          <w:szCs w:val="28"/>
        </w:rPr>
        <w:t>Таким образом, в проекте решения  о бюджете завышены доходы по межбюджетным трансфертам на плановый период 2019 и 2020 годов по 1000,0 тыс. рублей ежегодно, и соответственно, необоснованно завышены расходы в части организации библиотечного обслуживания населения, комплектования библиотечных фондов  в 2019 и 2020 годах по 1000,0 тыс. рублей ежегодно.</w:t>
      </w:r>
    </w:p>
    <w:p w:rsidR="006315D8" w:rsidRPr="00A5220D" w:rsidRDefault="006315D8" w:rsidP="006315D8">
      <w:pPr>
        <w:pStyle w:val="21"/>
        <w:widowControl w:val="0"/>
        <w:spacing w:after="0" w:line="240" w:lineRule="auto"/>
        <w:ind w:left="0" w:firstLine="709"/>
        <w:jc w:val="both"/>
        <w:rPr>
          <w:sz w:val="28"/>
          <w:szCs w:val="28"/>
        </w:rPr>
      </w:pPr>
      <w:r w:rsidRPr="00A5220D">
        <w:rPr>
          <w:sz w:val="28"/>
          <w:szCs w:val="28"/>
        </w:rPr>
        <w:t xml:space="preserve">Приложением №8 утверждаются межбюджетные трансферты, передаваемые бюджетам поселений, входящий в состав Лотошинского муниципального района Московской области, из бюджета Лотошинского муниципального района Московской области на осуществление отдельных полномочий по решению вопросов местного значения в соответствии с заключенными соглашениями в 2018 году. Общий объем передаваемых трансфертов составит в 2018 году 8303,5 тыс. рублей, в том числе объем межбюджетных трансфертов сельскому поселению </w:t>
      </w:r>
      <w:proofErr w:type="spellStart"/>
      <w:r w:rsidRPr="00A5220D">
        <w:rPr>
          <w:sz w:val="28"/>
          <w:szCs w:val="28"/>
        </w:rPr>
        <w:t>Микулинское</w:t>
      </w:r>
      <w:proofErr w:type="spellEnd"/>
      <w:r w:rsidRPr="00A5220D">
        <w:rPr>
          <w:sz w:val="28"/>
          <w:szCs w:val="28"/>
        </w:rPr>
        <w:t xml:space="preserve">  составит 5161,5 тыс. рублей, сельскому поселению </w:t>
      </w:r>
      <w:proofErr w:type="spellStart"/>
      <w:r w:rsidRPr="00A5220D">
        <w:rPr>
          <w:sz w:val="28"/>
          <w:szCs w:val="28"/>
        </w:rPr>
        <w:t>Ошейкинское</w:t>
      </w:r>
      <w:proofErr w:type="spellEnd"/>
      <w:r w:rsidRPr="00A5220D">
        <w:rPr>
          <w:sz w:val="28"/>
          <w:szCs w:val="28"/>
        </w:rPr>
        <w:t xml:space="preserve"> – 3142,0 тыс. рублей.</w:t>
      </w:r>
    </w:p>
    <w:p w:rsidR="006315D8" w:rsidRPr="00A5220D" w:rsidRDefault="006315D8" w:rsidP="006315D8">
      <w:pPr>
        <w:pStyle w:val="21"/>
        <w:widowControl w:val="0"/>
        <w:spacing w:after="0" w:line="240" w:lineRule="auto"/>
        <w:ind w:left="0" w:firstLine="709"/>
        <w:jc w:val="both"/>
        <w:rPr>
          <w:b/>
          <w:sz w:val="28"/>
          <w:szCs w:val="28"/>
        </w:rPr>
      </w:pPr>
      <w:r w:rsidRPr="00A5220D">
        <w:rPr>
          <w:b/>
          <w:sz w:val="28"/>
          <w:szCs w:val="28"/>
        </w:rPr>
        <w:t>На момент проведения экспертизы соглашения о передаче соответствующих полномочий не представлены.</w:t>
      </w:r>
    </w:p>
    <w:p w:rsidR="006315D8" w:rsidRPr="00A5220D" w:rsidRDefault="006315D8" w:rsidP="006315D8">
      <w:pPr>
        <w:pStyle w:val="21"/>
        <w:widowControl w:val="0"/>
        <w:spacing w:after="0" w:line="240" w:lineRule="auto"/>
        <w:ind w:left="0" w:firstLine="709"/>
        <w:jc w:val="both"/>
        <w:rPr>
          <w:sz w:val="28"/>
          <w:szCs w:val="28"/>
        </w:rPr>
      </w:pPr>
      <w:r w:rsidRPr="00A5220D">
        <w:rPr>
          <w:sz w:val="28"/>
          <w:szCs w:val="28"/>
        </w:rPr>
        <w:t xml:space="preserve">Передача межбюджетных трансфертов из бюджета Лотошинского муниципального района  на плановый период 2019 и 2020 годов не предусматривается.  </w:t>
      </w:r>
    </w:p>
    <w:p w:rsidR="00A5220D" w:rsidRDefault="00A5220D" w:rsidP="006315D8">
      <w:pPr>
        <w:pStyle w:val="21"/>
        <w:widowControl w:val="0"/>
        <w:spacing w:after="0" w:line="240" w:lineRule="auto"/>
        <w:ind w:left="0" w:firstLine="709"/>
        <w:jc w:val="center"/>
        <w:rPr>
          <w:b/>
          <w:sz w:val="28"/>
          <w:szCs w:val="28"/>
        </w:rPr>
      </w:pPr>
    </w:p>
    <w:p w:rsidR="006315D8" w:rsidRPr="00A5220D" w:rsidRDefault="006315D8" w:rsidP="006315D8">
      <w:pPr>
        <w:pStyle w:val="21"/>
        <w:widowControl w:val="0"/>
        <w:spacing w:after="0" w:line="240" w:lineRule="auto"/>
        <w:ind w:left="0" w:firstLine="709"/>
        <w:jc w:val="center"/>
        <w:rPr>
          <w:b/>
          <w:sz w:val="28"/>
          <w:szCs w:val="28"/>
        </w:rPr>
      </w:pPr>
      <w:r w:rsidRPr="00A5220D">
        <w:rPr>
          <w:b/>
          <w:sz w:val="28"/>
          <w:szCs w:val="28"/>
        </w:rPr>
        <w:t xml:space="preserve">7. Дефицит Проекта бюджета </w:t>
      </w:r>
    </w:p>
    <w:p w:rsidR="006315D8" w:rsidRPr="00A5220D" w:rsidRDefault="006315D8" w:rsidP="006315D8">
      <w:pPr>
        <w:jc w:val="both"/>
        <w:rPr>
          <w:sz w:val="28"/>
          <w:szCs w:val="28"/>
        </w:rPr>
      </w:pPr>
    </w:p>
    <w:p w:rsidR="006315D8" w:rsidRPr="00A5220D" w:rsidRDefault="006315D8" w:rsidP="006315D8">
      <w:pPr>
        <w:ind w:firstLine="708"/>
        <w:jc w:val="both"/>
        <w:rPr>
          <w:sz w:val="28"/>
          <w:szCs w:val="28"/>
        </w:rPr>
      </w:pPr>
      <w:r w:rsidRPr="00A5220D">
        <w:rPr>
          <w:sz w:val="28"/>
          <w:szCs w:val="28"/>
        </w:rPr>
        <w:t>Проектом бюджета в соответствии с п. 3 ст. 184.1 БК РФ, ст. 8 Положения о бюджетном процессе утверждается :</w:t>
      </w:r>
    </w:p>
    <w:p w:rsidR="006315D8" w:rsidRPr="00A5220D" w:rsidRDefault="006315D8" w:rsidP="006315D8">
      <w:pPr>
        <w:jc w:val="both"/>
        <w:rPr>
          <w:sz w:val="28"/>
          <w:szCs w:val="28"/>
        </w:rPr>
      </w:pPr>
    </w:p>
    <w:p w:rsidR="006315D8" w:rsidRPr="00A5220D" w:rsidRDefault="006315D8" w:rsidP="006315D8">
      <w:pPr>
        <w:jc w:val="both"/>
        <w:rPr>
          <w:sz w:val="28"/>
          <w:szCs w:val="28"/>
        </w:rPr>
      </w:pPr>
      <w:r w:rsidRPr="00A5220D">
        <w:rPr>
          <w:sz w:val="28"/>
          <w:szCs w:val="28"/>
        </w:rPr>
        <w:t>приложение 3 «Перечень главных администраторов источников внутреннего финансирования дефицита бюджета Лотошинского муниципального района Московской области»,</w:t>
      </w:r>
    </w:p>
    <w:p w:rsidR="006315D8" w:rsidRPr="00A5220D" w:rsidRDefault="006315D8" w:rsidP="006315D8">
      <w:pPr>
        <w:jc w:val="both"/>
        <w:rPr>
          <w:sz w:val="28"/>
          <w:szCs w:val="28"/>
        </w:rPr>
      </w:pPr>
      <w:r w:rsidRPr="00A5220D">
        <w:rPr>
          <w:sz w:val="28"/>
          <w:szCs w:val="28"/>
        </w:rPr>
        <w:t xml:space="preserve">приложение 9 «Программа  муниципальных внутренних заимствований Лотошинского муниципального района Московской области на 2018 года и плановый период 2019 и 2020 годов»,  </w:t>
      </w:r>
    </w:p>
    <w:p w:rsidR="006315D8" w:rsidRPr="00A5220D" w:rsidRDefault="006315D8" w:rsidP="006315D8">
      <w:pPr>
        <w:jc w:val="both"/>
        <w:rPr>
          <w:sz w:val="28"/>
          <w:szCs w:val="28"/>
        </w:rPr>
      </w:pPr>
      <w:r w:rsidRPr="00A5220D">
        <w:rPr>
          <w:sz w:val="28"/>
          <w:szCs w:val="28"/>
        </w:rPr>
        <w:t>приложение 10 «Источники внутреннего финансирования дефицита бюджета Лотошинского муниципального района Московской области на 2018 год и на плановый период 2019 и 2020 годов».</w:t>
      </w:r>
    </w:p>
    <w:p w:rsidR="006315D8" w:rsidRPr="00A5220D" w:rsidRDefault="006315D8" w:rsidP="006315D8">
      <w:pPr>
        <w:jc w:val="both"/>
        <w:rPr>
          <w:sz w:val="28"/>
          <w:szCs w:val="28"/>
        </w:rPr>
      </w:pPr>
      <w:r w:rsidRPr="00A5220D">
        <w:rPr>
          <w:sz w:val="28"/>
          <w:szCs w:val="28"/>
        </w:rPr>
        <w:t>Программа муниципальных внутренних заимствований Лотошинского муниципального района Московской области на 2018 год и на плановый период 2019 и 2020 годов  сформирована в соответствии с требованиями ст. 110.1 БК РФ.</w:t>
      </w:r>
    </w:p>
    <w:p w:rsidR="006315D8" w:rsidRPr="00A5220D" w:rsidRDefault="006315D8" w:rsidP="006315D8">
      <w:pPr>
        <w:ind w:firstLine="709"/>
        <w:jc w:val="both"/>
        <w:rPr>
          <w:sz w:val="28"/>
          <w:szCs w:val="28"/>
        </w:rPr>
      </w:pPr>
      <w:r w:rsidRPr="00A5220D">
        <w:rPr>
          <w:sz w:val="28"/>
          <w:szCs w:val="28"/>
        </w:rPr>
        <w:t>Проектом бюджета на 2018 год утверждается дефицит бюджета Лотошинского муниципального района в сумме 3000,0 тыс. рублей в соответствии с ограничениями, установленными п. 3 ст. 92.1 БК РФ. На плановый период в Проекте бюджета утверждается дефицит: на 2019 год в сумме 1500,0 тыс. рублей, на 2020 год – 4 000,0 тыс. рублей.</w:t>
      </w:r>
    </w:p>
    <w:p w:rsidR="006315D8" w:rsidRPr="00A5220D" w:rsidRDefault="006315D8" w:rsidP="006315D8">
      <w:pPr>
        <w:ind w:firstLine="709"/>
        <w:jc w:val="both"/>
        <w:rPr>
          <w:color w:val="FF0000"/>
          <w:sz w:val="28"/>
          <w:szCs w:val="28"/>
        </w:rPr>
      </w:pPr>
      <w:r w:rsidRPr="00A5220D">
        <w:rPr>
          <w:sz w:val="28"/>
          <w:szCs w:val="28"/>
        </w:rPr>
        <w:t>Динамика дефицита бюджета Лотошинского муниципального района и источников внутреннего финансирования дефицита бюджета 2018 года и планового периода 2019 и 2020 годов по сравнению с фактическими показателями 2016 года, фактическими показателями 9 мес. 2017 года представлена в таблице:</w:t>
      </w:r>
      <w:r w:rsidRPr="00A5220D">
        <w:rPr>
          <w:color w:val="FF0000"/>
          <w:sz w:val="28"/>
          <w:szCs w:val="28"/>
        </w:rPr>
        <w:t xml:space="preserve">                                                       </w:t>
      </w:r>
    </w:p>
    <w:p w:rsidR="006315D8" w:rsidRDefault="006315D8" w:rsidP="006315D8">
      <w:pPr>
        <w:jc w:val="right"/>
        <w:rPr>
          <w:sz w:val="20"/>
          <w:szCs w:val="20"/>
        </w:rPr>
      </w:pPr>
      <w:r w:rsidRPr="00844E48">
        <w:rPr>
          <w:sz w:val="20"/>
          <w:szCs w:val="20"/>
        </w:rPr>
        <w:t xml:space="preserve">                                                                                                                               </w:t>
      </w:r>
    </w:p>
    <w:p w:rsidR="006315D8" w:rsidRDefault="006315D8" w:rsidP="006315D8">
      <w:pPr>
        <w:jc w:val="right"/>
        <w:rPr>
          <w:sz w:val="20"/>
          <w:szCs w:val="20"/>
        </w:rPr>
      </w:pPr>
    </w:p>
    <w:p w:rsidR="006315D8" w:rsidRDefault="006315D8" w:rsidP="006315D8">
      <w:pPr>
        <w:jc w:val="right"/>
      </w:pPr>
      <w:r>
        <w:rPr>
          <w:sz w:val="20"/>
          <w:szCs w:val="20"/>
        </w:rPr>
        <w:t>(</w:t>
      </w:r>
      <w:r w:rsidRPr="00844E48">
        <w:rPr>
          <w:sz w:val="20"/>
          <w:szCs w:val="20"/>
        </w:rPr>
        <w:t>тыс. рублей</w:t>
      </w:r>
      <w:r>
        <w:rPr>
          <w:sz w:val="20"/>
          <w:szCs w:val="20"/>
        </w:rPr>
        <w:t>)</w:t>
      </w:r>
    </w:p>
    <w:tbl>
      <w:tblPr>
        <w:tblpPr w:leftFromText="180" w:rightFromText="180" w:vertAnchor="text" w:horzAnchor="margin" w:tblpXSpec="center" w:tblpY="9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992"/>
        <w:gridCol w:w="993"/>
        <w:gridCol w:w="992"/>
        <w:gridCol w:w="968"/>
        <w:gridCol w:w="1016"/>
      </w:tblGrid>
      <w:tr w:rsidR="006315D8" w:rsidRPr="00BC58E8" w:rsidTr="00DD2268">
        <w:tc>
          <w:tcPr>
            <w:tcW w:w="5353" w:type="dxa"/>
            <w:vMerge w:val="restart"/>
            <w:shd w:val="clear" w:color="auto" w:fill="auto"/>
            <w:vAlign w:val="center"/>
          </w:tcPr>
          <w:p w:rsidR="006315D8" w:rsidRPr="00BC58E8" w:rsidRDefault="006315D8" w:rsidP="00DD2268">
            <w:pPr>
              <w:jc w:val="center"/>
              <w:rPr>
                <w:sz w:val="20"/>
                <w:szCs w:val="20"/>
              </w:rPr>
            </w:pPr>
            <w:r w:rsidRPr="00BC58E8">
              <w:rPr>
                <w:sz w:val="20"/>
                <w:szCs w:val="20"/>
              </w:rPr>
              <w:t>Наименование показателей</w:t>
            </w:r>
          </w:p>
        </w:tc>
        <w:tc>
          <w:tcPr>
            <w:tcW w:w="992" w:type="dxa"/>
            <w:vMerge w:val="restart"/>
            <w:vAlign w:val="center"/>
          </w:tcPr>
          <w:p w:rsidR="006315D8" w:rsidRPr="00BC58E8" w:rsidRDefault="006315D8" w:rsidP="00DD2268">
            <w:pPr>
              <w:jc w:val="center"/>
              <w:rPr>
                <w:sz w:val="20"/>
                <w:szCs w:val="20"/>
              </w:rPr>
            </w:pPr>
            <w:r w:rsidRPr="00BC58E8">
              <w:rPr>
                <w:sz w:val="20"/>
                <w:szCs w:val="20"/>
              </w:rPr>
              <w:t>Факт 201</w:t>
            </w:r>
            <w:r>
              <w:rPr>
                <w:sz w:val="20"/>
                <w:szCs w:val="20"/>
              </w:rPr>
              <w:t xml:space="preserve">6 </w:t>
            </w:r>
            <w:r w:rsidRPr="00BC58E8">
              <w:rPr>
                <w:sz w:val="20"/>
                <w:szCs w:val="20"/>
              </w:rPr>
              <w:t>года</w:t>
            </w:r>
          </w:p>
        </w:tc>
        <w:tc>
          <w:tcPr>
            <w:tcW w:w="993" w:type="dxa"/>
            <w:vMerge w:val="restart"/>
            <w:shd w:val="clear" w:color="auto" w:fill="auto"/>
            <w:vAlign w:val="center"/>
          </w:tcPr>
          <w:p w:rsidR="006315D8" w:rsidRPr="00BC58E8" w:rsidRDefault="006315D8" w:rsidP="00DD2268">
            <w:pPr>
              <w:ind w:left="-132" w:right="-132" w:firstLine="24"/>
              <w:jc w:val="center"/>
              <w:rPr>
                <w:sz w:val="20"/>
                <w:szCs w:val="20"/>
              </w:rPr>
            </w:pPr>
            <w:r w:rsidRPr="00BC58E8">
              <w:rPr>
                <w:sz w:val="20"/>
                <w:szCs w:val="20"/>
              </w:rPr>
              <w:t xml:space="preserve">Факт за </w:t>
            </w:r>
            <w:r>
              <w:rPr>
                <w:sz w:val="20"/>
                <w:szCs w:val="20"/>
              </w:rPr>
              <w:t>9</w:t>
            </w:r>
            <w:r w:rsidRPr="00BC58E8">
              <w:rPr>
                <w:sz w:val="20"/>
                <w:szCs w:val="20"/>
              </w:rPr>
              <w:t xml:space="preserve"> мес.201</w:t>
            </w:r>
            <w:r>
              <w:rPr>
                <w:sz w:val="20"/>
                <w:szCs w:val="20"/>
              </w:rPr>
              <w:t>7</w:t>
            </w:r>
            <w:r w:rsidRPr="00BC58E8">
              <w:rPr>
                <w:sz w:val="20"/>
                <w:szCs w:val="20"/>
              </w:rPr>
              <w:t xml:space="preserve"> года</w:t>
            </w:r>
          </w:p>
        </w:tc>
        <w:tc>
          <w:tcPr>
            <w:tcW w:w="2976" w:type="dxa"/>
            <w:gridSpan w:val="3"/>
            <w:shd w:val="clear" w:color="auto" w:fill="auto"/>
            <w:vAlign w:val="center"/>
          </w:tcPr>
          <w:p w:rsidR="006315D8" w:rsidRPr="00BC58E8" w:rsidRDefault="006315D8" w:rsidP="00DD2268">
            <w:pPr>
              <w:jc w:val="center"/>
              <w:rPr>
                <w:sz w:val="20"/>
                <w:szCs w:val="20"/>
              </w:rPr>
            </w:pPr>
            <w:r w:rsidRPr="00BC58E8">
              <w:rPr>
                <w:sz w:val="20"/>
                <w:szCs w:val="20"/>
              </w:rPr>
              <w:t>Проект бюджета</w:t>
            </w:r>
          </w:p>
        </w:tc>
      </w:tr>
      <w:tr w:rsidR="006315D8" w:rsidRPr="00BC58E8" w:rsidTr="00DD2268">
        <w:trPr>
          <w:trHeight w:val="357"/>
        </w:trPr>
        <w:tc>
          <w:tcPr>
            <w:tcW w:w="5353" w:type="dxa"/>
            <w:vMerge/>
            <w:shd w:val="clear" w:color="auto" w:fill="auto"/>
            <w:vAlign w:val="center"/>
          </w:tcPr>
          <w:p w:rsidR="006315D8" w:rsidRPr="00BC58E8" w:rsidRDefault="006315D8" w:rsidP="00DD2268">
            <w:pPr>
              <w:jc w:val="center"/>
              <w:rPr>
                <w:sz w:val="20"/>
                <w:szCs w:val="20"/>
              </w:rPr>
            </w:pPr>
          </w:p>
        </w:tc>
        <w:tc>
          <w:tcPr>
            <w:tcW w:w="992" w:type="dxa"/>
            <w:vMerge/>
            <w:vAlign w:val="center"/>
          </w:tcPr>
          <w:p w:rsidR="006315D8" w:rsidRPr="00BC58E8" w:rsidRDefault="006315D8" w:rsidP="00DD2268">
            <w:pPr>
              <w:jc w:val="center"/>
              <w:rPr>
                <w:sz w:val="20"/>
                <w:szCs w:val="20"/>
              </w:rPr>
            </w:pPr>
          </w:p>
        </w:tc>
        <w:tc>
          <w:tcPr>
            <w:tcW w:w="993" w:type="dxa"/>
            <w:vMerge/>
            <w:shd w:val="clear" w:color="auto" w:fill="auto"/>
            <w:vAlign w:val="center"/>
          </w:tcPr>
          <w:p w:rsidR="006315D8" w:rsidRPr="00BC58E8" w:rsidRDefault="006315D8" w:rsidP="00DD2268">
            <w:pPr>
              <w:ind w:left="-187" w:right="-132" w:firstLine="141"/>
              <w:jc w:val="center"/>
              <w:rPr>
                <w:sz w:val="20"/>
                <w:szCs w:val="20"/>
              </w:rPr>
            </w:pPr>
          </w:p>
        </w:tc>
        <w:tc>
          <w:tcPr>
            <w:tcW w:w="992" w:type="dxa"/>
            <w:shd w:val="clear" w:color="auto" w:fill="auto"/>
            <w:vAlign w:val="center"/>
          </w:tcPr>
          <w:p w:rsidR="006315D8" w:rsidRPr="00BC58E8" w:rsidRDefault="006315D8" w:rsidP="00DD2268">
            <w:pPr>
              <w:ind w:left="-84" w:right="-108"/>
              <w:jc w:val="center"/>
              <w:rPr>
                <w:sz w:val="20"/>
                <w:szCs w:val="20"/>
              </w:rPr>
            </w:pPr>
            <w:r w:rsidRPr="00BC58E8">
              <w:rPr>
                <w:sz w:val="20"/>
                <w:szCs w:val="20"/>
              </w:rPr>
              <w:t>201</w:t>
            </w:r>
            <w:r>
              <w:rPr>
                <w:sz w:val="20"/>
                <w:szCs w:val="20"/>
              </w:rPr>
              <w:t>8</w:t>
            </w:r>
          </w:p>
        </w:tc>
        <w:tc>
          <w:tcPr>
            <w:tcW w:w="968" w:type="dxa"/>
            <w:shd w:val="clear" w:color="auto" w:fill="auto"/>
            <w:vAlign w:val="center"/>
          </w:tcPr>
          <w:p w:rsidR="006315D8" w:rsidRPr="00BC58E8" w:rsidRDefault="006315D8" w:rsidP="00DD2268">
            <w:pPr>
              <w:ind w:left="-108" w:right="-132"/>
              <w:jc w:val="center"/>
              <w:rPr>
                <w:sz w:val="20"/>
                <w:szCs w:val="20"/>
              </w:rPr>
            </w:pPr>
            <w:r w:rsidRPr="00BC58E8">
              <w:rPr>
                <w:sz w:val="20"/>
                <w:szCs w:val="20"/>
              </w:rPr>
              <w:t>201</w:t>
            </w:r>
            <w:r>
              <w:rPr>
                <w:sz w:val="20"/>
                <w:szCs w:val="20"/>
              </w:rPr>
              <w:t>9</w:t>
            </w:r>
          </w:p>
        </w:tc>
        <w:tc>
          <w:tcPr>
            <w:tcW w:w="1016" w:type="dxa"/>
            <w:shd w:val="clear" w:color="auto" w:fill="auto"/>
            <w:vAlign w:val="center"/>
          </w:tcPr>
          <w:p w:rsidR="006315D8" w:rsidRPr="00BC58E8" w:rsidRDefault="006315D8" w:rsidP="00DD2268">
            <w:pPr>
              <w:ind w:left="-84" w:right="-108"/>
              <w:jc w:val="center"/>
              <w:rPr>
                <w:sz w:val="20"/>
                <w:szCs w:val="20"/>
              </w:rPr>
            </w:pPr>
            <w:r w:rsidRPr="00BC58E8">
              <w:rPr>
                <w:sz w:val="20"/>
                <w:szCs w:val="20"/>
              </w:rPr>
              <w:t>20</w:t>
            </w:r>
            <w:r>
              <w:rPr>
                <w:sz w:val="20"/>
                <w:szCs w:val="20"/>
              </w:rPr>
              <w:t>20</w:t>
            </w:r>
          </w:p>
        </w:tc>
      </w:tr>
      <w:tr w:rsidR="006315D8" w:rsidRPr="000C470F" w:rsidTr="00DD2268">
        <w:trPr>
          <w:trHeight w:val="448"/>
        </w:trPr>
        <w:tc>
          <w:tcPr>
            <w:tcW w:w="5353" w:type="dxa"/>
            <w:shd w:val="clear" w:color="auto" w:fill="auto"/>
            <w:vAlign w:val="center"/>
          </w:tcPr>
          <w:p w:rsidR="006315D8" w:rsidRPr="000C470F" w:rsidRDefault="006315D8" w:rsidP="00DD2268">
            <w:pPr>
              <w:autoSpaceDE w:val="0"/>
              <w:autoSpaceDN w:val="0"/>
              <w:adjustRightInd w:val="0"/>
              <w:ind w:right="-108"/>
              <w:rPr>
                <w:b/>
                <w:bCs/>
                <w:sz w:val="20"/>
                <w:szCs w:val="20"/>
              </w:rPr>
            </w:pPr>
            <w:r w:rsidRPr="000C470F">
              <w:rPr>
                <w:b/>
                <w:bCs/>
                <w:sz w:val="20"/>
                <w:szCs w:val="20"/>
              </w:rPr>
              <w:t>Дефицит бюджета (+ профицит)</w:t>
            </w:r>
          </w:p>
        </w:tc>
        <w:tc>
          <w:tcPr>
            <w:tcW w:w="992" w:type="dxa"/>
            <w:vAlign w:val="center"/>
          </w:tcPr>
          <w:p w:rsidR="006315D8" w:rsidRPr="000C470F" w:rsidRDefault="006315D8" w:rsidP="00DD2268">
            <w:pPr>
              <w:ind w:left="-108" w:right="-156"/>
              <w:jc w:val="center"/>
              <w:rPr>
                <w:b/>
                <w:sz w:val="20"/>
                <w:szCs w:val="20"/>
              </w:rPr>
            </w:pPr>
            <w:r>
              <w:rPr>
                <w:b/>
                <w:sz w:val="20"/>
                <w:szCs w:val="20"/>
              </w:rPr>
              <w:t>6858,1</w:t>
            </w:r>
          </w:p>
        </w:tc>
        <w:tc>
          <w:tcPr>
            <w:tcW w:w="993" w:type="dxa"/>
            <w:shd w:val="clear" w:color="auto" w:fill="auto"/>
            <w:vAlign w:val="center"/>
          </w:tcPr>
          <w:p w:rsidR="006315D8" w:rsidRPr="000C470F" w:rsidRDefault="006315D8" w:rsidP="00DD2268">
            <w:pPr>
              <w:ind w:left="-60" w:right="-132"/>
              <w:jc w:val="center"/>
              <w:rPr>
                <w:b/>
                <w:sz w:val="20"/>
                <w:szCs w:val="20"/>
                <w:highlight w:val="yellow"/>
              </w:rPr>
            </w:pPr>
            <w:r w:rsidRPr="00A175EA">
              <w:rPr>
                <w:b/>
                <w:sz w:val="20"/>
                <w:szCs w:val="20"/>
              </w:rPr>
              <w:t>58615,2</w:t>
            </w:r>
          </w:p>
        </w:tc>
        <w:tc>
          <w:tcPr>
            <w:tcW w:w="992" w:type="dxa"/>
            <w:shd w:val="clear" w:color="auto" w:fill="auto"/>
            <w:vAlign w:val="center"/>
          </w:tcPr>
          <w:p w:rsidR="006315D8" w:rsidRPr="000C470F" w:rsidRDefault="006315D8" w:rsidP="00DD2268">
            <w:pPr>
              <w:ind w:left="-84" w:right="-108"/>
              <w:jc w:val="center"/>
              <w:rPr>
                <w:b/>
                <w:sz w:val="20"/>
                <w:szCs w:val="20"/>
              </w:rPr>
            </w:pPr>
            <w:r>
              <w:rPr>
                <w:b/>
                <w:sz w:val="20"/>
                <w:szCs w:val="20"/>
              </w:rPr>
              <w:t>-3000,0</w:t>
            </w:r>
          </w:p>
        </w:tc>
        <w:tc>
          <w:tcPr>
            <w:tcW w:w="968" w:type="dxa"/>
            <w:shd w:val="clear" w:color="auto" w:fill="auto"/>
            <w:vAlign w:val="center"/>
          </w:tcPr>
          <w:p w:rsidR="006315D8" w:rsidRPr="000C470F" w:rsidRDefault="006315D8" w:rsidP="00DD2268">
            <w:pPr>
              <w:ind w:left="-108" w:right="-132"/>
              <w:jc w:val="center"/>
              <w:rPr>
                <w:b/>
                <w:sz w:val="20"/>
                <w:szCs w:val="20"/>
              </w:rPr>
            </w:pPr>
            <w:r>
              <w:rPr>
                <w:b/>
                <w:sz w:val="20"/>
                <w:szCs w:val="20"/>
              </w:rPr>
              <w:t>-1500,0</w:t>
            </w:r>
          </w:p>
        </w:tc>
        <w:tc>
          <w:tcPr>
            <w:tcW w:w="1016" w:type="dxa"/>
            <w:shd w:val="clear" w:color="auto" w:fill="auto"/>
            <w:vAlign w:val="center"/>
          </w:tcPr>
          <w:p w:rsidR="006315D8" w:rsidRPr="000C470F" w:rsidRDefault="006315D8" w:rsidP="00DD2268">
            <w:pPr>
              <w:ind w:left="-84" w:right="-108"/>
              <w:jc w:val="center"/>
              <w:rPr>
                <w:b/>
                <w:sz w:val="20"/>
                <w:szCs w:val="20"/>
              </w:rPr>
            </w:pPr>
            <w:r>
              <w:rPr>
                <w:b/>
                <w:sz w:val="20"/>
                <w:szCs w:val="20"/>
              </w:rPr>
              <w:t>-4000,0</w:t>
            </w:r>
          </w:p>
        </w:tc>
      </w:tr>
      <w:tr w:rsidR="006315D8" w:rsidRPr="00BC58E8" w:rsidTr="00DD2268">
        <w:tc>
          <w:tcPr>
            <w:tcW w:w="5353" w:type="dxa"/>
            <w:shd w:val="clear" w:color="auto" w:fill="auto"/>
            <w:vAlign w:val="center"/>
          </w:tcPr>
          <w:p w:rsidR="006315D8" w:rsidRPr="00BC58E8" w:rsidRDefault="006315D8" w:rsidP="00DD2268">
            <w:pPr>
              <w:autoSpaceDE w:val="0"/>
              <w:autoSpaceDN w:val="0"/>
              <w:adjustRightInd w:val="0"/>
              <w:ind w:right="-108"/>
              <w:rPr>
                <w:bCs/>
                <w:sz w:val="20"/>
                <w:szCs w:val="20"/>
              </w:rPr>
            </w:pPr>
            <w:r w:rsidRPr="00BC58E8">
              <w:rPr>
                <w:bCs/>
                <w:sz w:val="20"/>
                <w:szCs w:val="20"/>
              </w:rPr>
              <w:t>В процентах к общему объему доходов без учета объема безвозмездных поступлений</w:t>
            </w:r>
            <w:r w:rsidRPr="00BC58E8">
              <w:rPr>
                <w:rStyle w:val="FontStyle26"/>
                <w:sz w:val="20"/>
                <w:szCs w:val="20"/>
              </w:rPr>
              <w:t xml:space="preserve"> и (или) поступлений налоговых доходов по дополнительным нормативам отчислений</w:t>
            </w:r>
          </w:p>
        </w:tc>
        <w:tc>
          <w:tcPr>
            <w:tcW w:w="992" w:type="dxa"/>
            <w:vAlign w:val="center"/>
          </w:tcPr>
          <w:p w:rsidR="006315D8" w:rsidRPr="00BC58E8" w:rsidRDefault="006315D8" w:rsidP="00DD2268">
            <w:pPr>
              <w:ind w:left="-108" w:right="-156"/>
              <w:jc w:val="center"/>
              <w:rPr>
                <w:sz w:val="20"/>
                <w:szCs w:val="20"/>
              </w:rPr>
            </w:pPr>
          </w:p>
        </w:tc>
        <w:tc>
          <w:tcPr>
            <w:tcW w:w="993" w:type="dxa"/>
            <w:shd w:val="clear" w:color="auto" w:fill="auto"/>
            <w:vAlign w:val="center"/>
          </w:tcPr>
          <w:p w:rsidR="006315D8" w:rsidRPr="00BC58E8" w:rsidRDefault="006315D8" w:rsidP="00DD2268">
            <w:pPr>
              <w:ind w:left="-60" w:right="-132"/>
              <w:jc w:val="center"/>
              <w:rPr>
                <w:sz w:val="20"/>
                <w:szCs w:val="20"/>
                <w:highlight w:val="yellow"/>
              </w:rPr>
            </w:pPr>
          </w:p>
        </w:tc>
        <w:tc>
          <w:tcPr>
            <w:tcW w:w="992" w:type="dxa"/>
            <w:shd w:val="clear" w:color="auto" w:fill="auto"/>
            <w:vAlign w:val="center"/>
          </w:tcPr>
          <w:p w:rsidR="006315D8" w:rsidRPr="00BC58E8" w:rsidRDefault="006315D8" w:rsidP="00DD2268">
            <w:pPr>
              <w:ind w:left="-84" w:right="-108"/>
              <w:jc w:val="center"/>
              <w:rPr>
                <w:sz w:val="20"/>
                <w:szCs w:val="20"/>
              </w:rPr>
            </w:pPr>
            <w:r>
              <w:rPr>
                <w:sz w:val="20"/>
                <w:szCs w:val="20"/>
              </w:rPr>
              <w:t>3,4</w:t>
            </w:r>
          </w:p>
        </w:tc>
        <w:tc>
          <w:tcPr>
            <w:tcW w:w="968" w:type="dxa"/>
            <w:shd w:val="clear" w:color="auto" w:fill="auto"/>
            <w:vAlign w:val="center"/>
          </w:tcPr>
          <w:p w:rsidR="006315D8" w:rsidRPr="00BC58E8" w:rsidRDefault="006315D8" w:rsidP="00DD2268">
            <w:pPr>
              <w:ind w:left="-108" w:right="-132"/>
              <w:jc w:val="center"/>
              <w:rPr>
                <w:sz w:val="20"/>
                <w:szCs w:val="20"/>
              </w:rPr>
            </w:pPr>
            <w:r>
              <w:rPr>
                <w:sz w:val="20"/>
                <w:szCs w:val="20"/>
              </w:rPr>
              <w:t>1,9</w:t>
            </w:r>
          </w:p>
        </w:tc>
        <w:tc>
          <w:tcPr>
            <w:tcW w:w="1016" w:type="dxa"/>
            <w:shd w:val="clear" w:color="auto" w:fill="auto"/>
            <w:vAlign w:val="center"/>
          </w:tcPr>
          <w:p w:rsidR="006315D8" w:rsidRPr="00BC58E8" w:rsidRDefault="006315D8" w:rsidP="00DD2268">
            <w:pPr>
              <w:ind w:left="-84" w:right="-108"/>
              <w:jc w:val="center"/>
              <w:rPr>
                <w:sz w:val="20"/>
                <w:szCs w:val="20"/>
              </w:rPr>
            </w:pPr>
            <w:r>
              <w:rPr>
                <w:sz w:val="20"/>
                <w:szCs w:val="20"/>
              </w:rPr>
              <w:t>5,0</w:t>
            </w:r>
          </w:p>
        </w:tc>
      </w:tr>
      <w:tr w:rsidR="006315D8" w:rsidRPr="00BC58E8" w:rsidTr="00DD2268">
        <w:tc>
          <w:tcPr>
            <w:tcW w:w="5353" w:type="dxa"/>
            <w:shd w:val="clear" w:color="auto" w:fill="auto"/>
            <w:vAlign w:val="center"/>
          </w:tcPr>
          <w:p w:rsidR="006315D8" w:rsidRPr="00BC58E8" w:rsidRDefault="006315D8" w:rsidP="00DD2268">
            <w:pPr>
              <w:autoSpaceDE w:val="0"/>
              <w:autoSpaceDN w:val="0"/>
              <w:adjustRightInd w:val="0"/>
              <w:ind w:right="-108"/>
              <w:rPr>
                <w:bCs/>
                <w:sz w:val="20"/>
                <w:szCs w:val="20"/>
              </w:rPr>
            </w:pPr>
            <w:r w:rsidRPr="00BC58E8">
              <w:rPr>
                <w:bCs/>
                <w:sz w:val="20"/>
                <w:szCs w:val="20"/>
              </w:rPr>
              <w:t>Получение кредитов от кредитных организаций бюджетом муниципального района</w:t>
            </w:r>
          </w:p>
        </w:tc>
        <w:tc>
          <w:tcPr>
            <w:tcW w:w="992" w:type="dxa"/>
            <w:vAlign w:val="center"/>
          </w:tcPr>
          <w:p w:rsidR="006315D8" w:rsidRPr="00BC58E8" w:rsidRDefault="006315D8" w:rsidP="00DD2268">
            <w:pPr>
              <w:ind w:left="-108" w:right="-156"/>
              <w:jc w:val="center"/>
              <w:rPr>
                <w:sz w:val="20"/>
                <w:szCs w:val="20"/>
              </w:rPr>
            </w:pPr>
            <w:r>
              <w:rPr>
                <w:sz w:val="20"/>
                <w:szCs w:val="20"/>
              </w:rPr>
              <w:t>69000,0</w:t>
            </w:r>
          </w:p>
        </w:tc>
        <w:tc>
          <w:tcPr>
            <w:tcW w:w="993" w:type="dxa"/>
            <w:shd w:val="clear" w:color="auto" w:fill="auto"/>
            <w:vAlign w:val="center"/>
          </w:tcPr>
          <w:p w:rsidR="006315D8" w:rsidRPr="00BC58E8" w:rsidRDefault="006315D8" w:rsidP="00DD2268">
            <w:pPr>
              <w:ind w:left="-60" w:right="-132"/>
              <w:jc w:val="center"/>
              <w:rPr>
                <w:sz w:val="20"/>
                <w:szCs w:val="20"/>
                <w:highlight w:val="yellow"/>
              </w:rPr>
            </w:pPr>
            <w:r w:rsidRPr="00A175EA">
              <w:rPr>
                <w:sz w:val="20"/>
                <w:szCs w:val="20"/>
              </w:rPr>
              <w:t>-</w:t>
            </w:r>
          </w:p>
        </w:tc>
        <w:tc>
          <w:tcPr>
            <w:tcW w:w="992" w:type="dxa"/>
            <w:shd w:val="clear" w:color="auto" w:fill="auto"/>
            <w:vAlign w:val="center"/>
          </w:tcPr>
          <w:p w:rsidR="006315D8" w:rsidRPr="00BC58E8" w:rsidRDefault="006315D8" w:rsidP="00DD2268">
            <w:pPr>
              <w:ind w:left="-84" w:right="-108"/>
              <w:jc w:val="center"/>
              <w:rPr>
                <w:sz w:val="20"/>
                <w:szCs w:val="20"/>
              </w:rPr>
            </w:pPr>
            <w:r>
              <w:rPr>
                <w:sz w:val="20"/>
                <w:szCs w:val="20"/>
              </w:rPr>
              <w:t>33000,0</w:t>
            </w:r>
          </w:p>
        </w:tc>
        <w:tc>
          <w:tcPr>
            <w:tcW w:w="968" w:type="dxa"/>
            <w:shd w:val="clear" w:color="auto" w:fill="auto"/>
            <w:vAlign w:val="center"/>
          </w:tcPr>
          <w:p w:rsidR="006315D8" w:rsidRPr="00BC58E8" w:rsidRDefault="006315D8" w:rsidP="00DD2268">
            <w:pPr>
              <w:ind w:left="-108" w:right="-132"/>
              <w:jc w:val="center"/>
              <w:rPr>
                <w:sz w:val="20"/>
                <w:szCs w:val="20"/>
              </w:rPr>
            </w:pPr>
            <w:r>
              <w:rPr>
                <w:sz w:val="20"/>
                <w:szCs w:val="20"/>
              </w:rPr>
              <w:t>33000,0</w:t>
            </w:r>
          </w:p>
        </w:tc>
        <w:tc>
          <w:tcPr>
            <w:tcW w:w="1016" w:type="dxa"/>
            <w:shd w:val="clear" w:color="auto" w:fill="auto"/>
            <w:vAlign w:val="center"/>
          </w:tcPr>
          <w:p w:rsidR="006315D8" w:rsidRPr="00BC58E8" w:rsidRDefault="006315D8" w:rsidP="00DD2268">
            <w:pPr>
              <w:ind w:left="-84" w:right="-108"/>
              <w:jc w:val="center"/>
              <w:rPr>
                <w:sz w:val="20"/>
                <w:szCs w:val="20"/>
              </w:rPr>
            </w:pPr>
            <w:r>
              <w:rPr>
                <w:sz w:val="20"/>
                <w:szCs w:val="20"/>
              </w:rPr>
              <w:t>33000,0</w:t>
            </w:r>
          </w:p>
        </w:tc>
      </w:tr>
      <w:tr w:rsidR="006315D8" w:rsidRPr="00BC58E8" w:rsidTr="00DD2268">
        <w:tc>
          <w:tcPr>
            <w:tcW w:w="5353" w:type="dxa"/>
            <w:shd w:val="clear" w:color="auto" w:fill="auto"/>
            <w:vAlign w:val="center"/>
          </w:tcPr>
          <w:p w:rsidR="006315D8" w:rsidRPr="00BC58E8" w:rsidRDefault="006315D8" w:rsidP="00DD2268">
            <w:pPr>
              <w:autoSpaceDE w:val="0"/>
              <w:autoSpaceDN w:val="0"/>
              <w:adjustRightInd w:val="0"/>
              <w:ind w:right="-108"/>
              <w:rPr>
                <w:sz w:val="20"/>
                <w:szCs w:val="20"/>
              </w:rPr>
            </w:pPr>
            <w:r w:rsidRPr="00BC58E8">
              <w:rPr>
                <w:sz w:val="20"/>
                <w:szCs w:val="20"/>
              </w:rPr>
              <w:t xml:space="preserve">Погашение бюджетом </w:t>
            </w:r>
            <w:r>
              <w:rPr>
                <w:sz w:val="20"/>
                <w:szCs w:val="20"/>
              </w:rPr>
              <w:t xml:space="preserve">муниципального </w:t>
            </w:r>
            <w:r w:rsidRPr="00BC58E8">
              <w:rPr>
                <w:sz w:val="20"/>
                <w:szCs w:val="20"/>
              </w:rPr>
              <w:t xml:space="preserve">района кредитов от кредитных организаций в валюте </w:t>
            </w:r>
            <w:r>
              <w:rPr>
                <w:sz w:val="20"/>
                <w:szCs w:val="20"/>
              </w:rPr>
              <w:t>Российской Федерации</w:t>
            </w:r>
          </w:p>
        </w:tc>
        <w:tc>
          <w:tcPr>
            <w:tcW w:w="992" w:type="dxa"/>
            <w:vAlign w:val="center"/>
          </w:tcPr>
          <w:p w:rsidR="006315D8" w:rsidRPr="00BC58E8" w:rsidRDefault="006315D8" w:rsidP="00DD2268">
            <w:pPr>
              <w:ind w:left="-108" w:right="-156"/>
              <w:jc w:val="center"/>
              <w:rPr>
                <w:sz w:val="20"/>
                <w:szCs w:val="20"/>
              </w:rPr>
            </w:pPr>
            <w:r>
              <w:rPr>
                <w:sz w:val="20"/>
                <w:szCs w:val="20"/>
              </w:rPr>
              <w:t>-70000,0</w:t>
            </w:r>
          </w:p>
        </w:tc>
        <w:tc>
          <w:tcPr>
            <w:tcW w:w="993" w:type="dxa"/>
            <w:shd w:val="clear" w:color="auto" w:fill="auto"/>
            <w:vAlign w:val="center"/>
          </w:tcPr>
          <w:p w:rsidR="006315D8" w:rsidRPr="00BC58E8" w:rsidRDefault="006315D8" w:rsidP="00DD2268">
            <w:pPr>
              <w:ind w:left="-60" w:right="-132"/>
              <w:jc w:val="center"/>
              <w:rPr>
                <w:sz w:val="20"/>
                <w:szCs w:val="20"/>
              </w:rPr>
            </w:pPr>
            <w:r>
              <w:rPr>
                <w:sz w:val="20"/>
                <w:szCs w:val="20"/>
              </w:rPr>
              <w:t>-1000,0</w:t>
            </w:r>
          </w:p>
        </w:tc>
        <w:tc>
          <w:tcPr>
            <w:tcW w:w="992" w:type="dxa"/>
            <w:shd w:val="clear" w:color="auto" w:fill="auto"/>
            <w:vAlign w:val="center"/>
          </w:tcPr>
          <w:p w:rsidR="006315D8" w:rsidRPr="00BC58E8" w:rsidRDefault="006315D8" w:rsidP="00DD2268">
            <w:pPr>
              <w:ind w:left="-84" w:right="-108"/>
              <w:jc w:val="center"/>
              <w:rPr>
                <w:sz w:val="20"/>
                <w:szCs w:val="20"/>
              </w:rPr>
            </w:pPr>
            <w:r>
              <w:rPr>
                <w:sz w:val="20"/>
                <w:szCs w:val="20"/>
              </w:rPr>
              <w:t>-33000,0</w:t>
            </w:r>
          </w:p>
        </w:tc>
        <w:tc>
          <w:tcPr>
            <w:tcW w:w="968" w:type="dxa"/>
            <w:shd w:val="clear" w:color="auto" w:fill="auto"/>
            <w:vAlign w:val="center"/>
          </w:tcPr>
          <w:p w:rsidR="006315D8" w:rsidRPr="00BC58E8" w:rsidRDefault="006315D8" w:rsidP="00DD2268">
            <w:pPr>
              <w:ind w:left="-108" w:right="-132"/>
              <w:jc w:val="center"/>
              <w:rPr>
                <w:sz w:val="20"/>
                <w:szCs w:val="20"/>
              </w:rPr>
            </w:pPr>
            <w:r>
              <w:rPr>
                <w:sz w:val="20"/>
                <w:szCs w:val="20"/>
              </w:rPr>
              <w:t>-33000,0</w:t>
            </w:r>
          </w:p>
        </w:tc>
        <w:tc>
          <w:tcPr>
            <w:tcW w:w="1016" w:type="dxa"/>
            <w:shd w:val="clear" w:color="auto" w:fill="auto"/>
            <w:vAlign w:val="center"/>
          </w:tcPr>
          <w:p w:rsidR="006315D8" w:rsidRPr="00BC58E8" w:rsidRDefault="006315D8" w:rsidP="00DD2268">
            <w:pPr>
              <w:ind w:left="-84" w:right="-108"/>
              <w:jc w:val="center"/>
              <w:rPr>
                <w:sz w:val="20"/>
                <w:szCs w:val="20"/>
              </w:rPr>
            </w:pPr>
            <w:r>
              <w:rPr>
                <w:sz w:val="20"/>
                <w:szCs w:val="20"/>
              </w:rPr>
              <w:t>-33000,0</w:t>
            </w:r>
          </w:p>
        </w:tc>
      </w:tr>
      <w:tr w:rsidR="006315D8" w:rsidRPr="00BC58E8" w:rsidTr="00DD2268">
        <w:tc>
          <w:tcPr>
            <w:tcW w:w="5353" w:type="dxa"/>
            <w:shd w:val="clear" w:color="auto" w:fill="auto"/>
            <w:vAlign w:val="center"/>
          </w:tcPr>
          <w:p w:rsidR="006315D8" w:rsidRPr="00BC58E8" w:rsidRDefault="006315D8" w:rsidP="00DD2268">
            <w:pPr>
              <w:autoSpaceDE w:val="0"/>
              <w:autoSpaceDN w:val="0"/>
              <w:adjustRightInd w:val="0"/>
              <w:ind w:right="-108"/>
              <w:rPr>
                <w:bCs/>
                <w:sz w:val="20"/>
                <w:szCs w:val="20"/>
              </w:rPr>
            </w:pPr>
            <w:r>
              <w:rPr>
                <w:bCs/>
                <w:sz w:val="20"/>
                <w:szCs w:val="20"/>
              </w:rPr>
              <w:t xml:space="preserve"> </w:t>
            </w:r>
            <w:r w:rsidRPr="00BC58E8">
              <w:rPr>
                <w:bCs/>
                <w:sz w:val="20"/>
                <w:szCs w:val="20"/>
              </w:rPr>
              <w:t>Изменение остатков средств на счетах по учету средств бюджета</w:t>
            </w:r>
          </w:p>
        </w:tc>
        <w:tc>
          <w:tcPr>
            <w:tcW w:w="992" w:type="dxa"/>
            <w:vAlign w:val="center"/>
          </w:tcPr>
          <w:p w:rsidR="006315D8" w:rsidRPr="00BC58E8" w:rsidRDefault="006315D8" w:rsidP="00DD2268">
            <w:pPr>
              <w:ind w:left="-108" w:right="-156"/>
              <w:jc w:val="center"/>
              <w:rPr>
                <w:sz w:val="20"/>
                <w:szCs w:val="20"/>
              </w:rPr>
            </w:pPr>
            <w:r>
              <w:rPr>
                <w:sz w:val="20"/>
                <w:szCs w:val="20"/>
              </w:rPr>
              <w:t>-5858,1</w:t>
            </w:r>
          </w:p>
        </w:tc>
        <w:tc>
          <w:tcPr>
            <w:tcW w:w="993" w:type="dxa"/>
            <w:shd w:val="clear" w:color="auto" w:fill="auto"/>
            <w:vAlign w:val="center"/>
          </w:tcPr>
          <w:p w:rsidR="006315D8" w:rsidRPr="00BC58E8" w:rsidRDefault="006315D8" w:rsidP="00DD2268">
            <w:pPr>
              <w:ind w:left="-60" w:right="-132"/>
              <w:jc w:val="center"/>
              <w:rPr>
                <w:sz w:val="20"/>
                <w:szCs w:val="20"/>
              </w:rPr>
            </w:pPr>
            <w:r>
              <w:rPr>
                <w:sz w:val="20"/>
                <w:szCs w:val="20"/>
              </w:rPr>
              <w:t>-57617,2</w:t>
            </w:r>
          </w:p>
        </w:tc>
        <w:tc>
          <w:tcPr>
            <w:tcW w:w="992" w:type="dxa"/>
            <w:shd w:val="clear" w:color="auto" w:fill="auto"/>
            <w:vAlign w:val="center"/>
          </w:tcPr>
          <w:p w:rsidR="006315D8" w:rsidRPr="00BC58E8" w:rsidRDefault="006315D8" w:rsidP="00DD2268">
            <w:pPr>
              <w:ind w:left="-84" w:right="-108"/>
              <w:jc w:val="center"/>
              <w:rPr>
                <w:sz w:val="20"/>
                <w:szCs w:val="20"/>
              </w:rPr>
            </w:pPr>
            <w:r>
              <w:rPr>
                <w:sz w:val="20"/>
                <w:szCs w:val="20"/>
              </w:rPr>
              <w:t>3000,0</w:t>
            </w:r>
          </w:p>
        </w:tc>
        <w:tc>
          <w:tcPr>
            <w:tcW w:w="968" w:type="dxa"/>
            <w:shd w:val="clear" w:color="auto" w:fill="auto"/>
            <w:vAlign w:val="center"/>
          </w:tcPr>
          <w:p w:rsidR="006315D8" w:rsidRPr="00BC58E8" w:rsidRDefault="006315D8" w:rsidP="00DD2268">
            <w:pPr>
              <w:ind w:left="-108" w:right="-132"/>
              <w:jc w:val="center"/>
              <w:rPr>
                <w:sz w:val="20"/>
                <w:szCs w:val="20"/>
              </w:rPr>
            </w:pPr>
            <w:r>
              <w:rPr>
                <w:sz w:val="20"/>
                <w:szCs w:val="20"/>
              </w:rPr>
              <w:t>1500,0</w:t>
            </w:r>
          </w:p>
        </w:tc>
        <w:tc>
          <w:tcPr>
            <w:tcW w:w="1016" w:type="dxa"/>
            <w:shd w:val="clear" w:color="auto" w:fill="auto"/>
            <w:vAlign w:val="center"/>
          </w:tcPr>
          <w:p w:rsidR="006315D8" w:rsidRPr="00BC58E8" w:rsidRDefault="006315D8" w:rsidP="00DD2268">
            <w:pPr>
              <w:ind w:left="-84" w:right="-108"/>
              <w:jc w:val="center"/>
              <w:rPr>
                <w:sz w:val="20"/>
                <w:szCs w:val="20"/>
              </w:rPr>
            </w:pPr>
            <w:r>
              <w:rPr>
                <w:sz w:val="20"/>
                <w:szCs w:val="20"/>
              </w:rPr>
              <w:t>4000,0</w:t>
            </w:r>
          </w:p>
        </w:tc>
      </w:tr>
    </w:tbl>
    <w:p w:rsidR="006315D8" w:rsidRDefault="006315D8" w:rsidP="006315D8">
      <w:pPr>
        <w:pStyle w:val="af8"/>
        <w:jc w:val="both"/>
      </w:pPr>
    </w:p>
    <w:p w:rsidR="006315D8" w:rsidRPr="00A5220D" w:rsidRDefault="006315D8" w:rsidP="006315D8">
      <w:pPr>
        <w:pStyle w:val="af8"/>
        <w:ind w:firstLine="709"/>
        <w:jc w:val="both"/>
        <w:rPr>
          <w:sz w:val="28"/>
          <w:szCs w:val="28"/>
        </w:rPr>
      </w:pPr>
      <w:r w:rsidRPr="00A5220D">
        <w:rPr>
          <w:sz w:val="28"/>
          <w:szCs w:val="28"/>
        </w:rPr>
        <w:t>Анализ структуры источников внутреннего финансирования дефицита бюджета показывает, что основным источником внутреннего финансирования дефицита бюджета остаются в последние годы кредиты кредитных организаций и изменение остатков средств на счетах бюджета.</w:t>
      </w:r>
    </w:p>
    <w:p w:rsidR="006315D8" w:rsidRPr="00A5220D" w:rsidRDefault="006315D8" w:rsidP="006315D8">
      <w:pPr>
        <w:pStyle w:val="af8"/>
        <w:ind w:firstLine="709"/>
        <w:jc w:val="both"/>
        <w:rPr>
          <w:sz w:val="28"/>
          <w:szCs w:val="28"/>
        </w:rPr>
      </w:pPr>
      <w:r w:rsidRPr="00A5220D">
        <w:rPr>
          <w:sz w:val="28"/>
          <w:szCs w:val="28"/>
        </w:rPr>
        <w:t>Статьей 6 Проекта бюджета устанавливается верхний предел муниципального долга Лотошинского муниципального района по состоянию на 1 января 2019 года в размере 33 000,0 тыс. рублей, на 1 января 2020 года – 33 000,0 тыс. рублей, а 1 января 2021 года – 35 000,0 тыс. рублей.</w:t>
      </w:r>
    </w:p>
    <w:p w:rsidR="006315D8" w:rsidRPr="00A5220D" w:rsidRDefault="006315D8" w:rsidP="006315D8">
      <w:pPr>
        <w:pStyle w:val="af8"/>
        <w:ind w:firstLine="709"/>
        <w:jc w:val="both"/>
        <w:rPr>
          <w:sz w:val="28"/>
          <w:szCs w:val="28"/>
        </w:rPr>
      </w:pPr>
      <w:r w:rsidRPr="00A5220D">
        <w:rPr>
          <w:sz w:val="28"/>
          <w:szCs w:val="28"/>
        </w:rPr>
        <w:t>Проектом бюджета устанавливается предельный объем муниципального долга Лотошинского муниципального района на 2018 год в размере 40 000,0 тыс. рублей, то соответствует ограничениям п.3.ст.107 БК РФ. Предельный объем муниципального долга на 2019 год утверждается в размере 37 000,0 тыс. рублей, на 2018 год – в размере 38 000,0 тыс. рублей.</w:t>
      </w:r>
    </w:p>
    <w:p w:rsidR="006315D8" w:rsidRPr="00A5220D" w:rsidRDefault="006315D8" w:rsidP="006315D8">
      <w:pPr>
        <w:pStyle w:val="af8"/>
        <w:ind w:firstLine="709"/>
        <w:jc w:val="both"/>
        <w:rPr>
          <w:sz w:val="28"/>
          <w:szCs w:val="28"/>
        </w:rPr>
      </w:pPr>
      <w:r w:rsidRPr="00A5220D">
        <w:rPr>
          <w:sz w:val="28"/>
          <w:szCs w:val="28"/>
        </w:rPr>
        <w:t>Расходы бюджета на обслуживание муниципального долга в 2018 году и плановом периоде 2019 и 2020 годов предполагаются в сумме  3300,0 тыс. рублей, 3200,0 тыс. рублей и 3100,0 тыс. рублей соответственно по годам планирования  и соответствуют ограничениям, указанным в  ст. 111 БК РФ.</w:t>
      </w:r>
    </w:p>
    <w:p w:rsidR="006315D8" w:rsidRPr="00A5220D" w:rsidRDefault="006315D8" w:rsidP="006315D8">
      <w:pPr>
        <w:pStyle w:val="af8"/>
        <w:ind w:firstLine="709"/>
        <w:jc w:val="both"/>
        <w:rPr>
          <w:sz w:val="28"/>
          <w:szCs w:val="28"/>
        </w:rPr>
      </w:pPr>
      <w:r w:rsidRPr="00A5220D">
        <w:rPr>
          <w:sz w:val="28"/>
          <w:szCs w:val="28"/>
        </w:rPr>
        <w:t>Оценка планирования управления муниципальным долгом Лотошинского муниципального района показывает, что объем расходов бюджета на обслуживание муниципального долга, предельный объем муниципального долга и размер дефицита бюджета предусматриваются в проекте бюджета с соблюдением ограничений, устанавливаемых к их параметрам ст. 92.1, 107,111 БК РФ.</w:t>
      </w:r>
    </w:p>
    <w:p w:rsidR="006315D8" w:rsidRPr="00A5220D" w:rsidRDefault="006315D8" w:rsidP="006315D8">
      <w:pPr>
        <w:pStyle w:val="af8"/>
        <w:ind w:firstLine="567"/>
        <w:jc w:val="both"/>
        <w:rPr>
          <w:sz w:val="28"/>
          <w:szCs w:val="28"/>
        </w:rPr>
      </w:pPr>
    </w:p>
    <w:p w:rsidR="006315D8" w:rsidRPr="00A5220D" w:rsidRDefault="006315D8" w:rsidP="006315D8">
      <w:pPr>
        <w:pStyle w:val="af8"/>
        <w:jc w:val="both"/>
        <w:rPr>
          <w:b/>
          <w:bCs/>
          <w:sz w:val="28"/>
          <w:szCs w:val="28"/>
        </w:rPr>
      </w:pPr>
      <w:r w:rsidRPr="00A5220D">
        <w:rPr>
          <w:color w:val="FF0000"/>
          <w:sz w:val="28"/>
          <w:szCs w:val="28"/>
        </w:rPr>
        <w:tab/>
      </w:r>
      <w:r w:rsidRPr="00A5220D">
        <w:rPr>
          <w:b/>
          <w:bCs/>
          <w:sz w:val="28"/>
          <w:szCs w:val="28"/>
        </w:rPr>
        <w:t>Выводы:</w:t>
      </w:r>
    </w:p>
    <w:p w:rsidR="006315D8" w:rsidRPr="00A5220D" w:rsidRDefault="006315D8" w:rsidP="006315D8">
      <w:pPr>
        <w:pStyle w:val="a5"/>
        <w:spacing w:before="0" w:after="0"/>
        <w:ind w:firstLine="540"/>
        <w:jc w:val="both"/>
        <w:rPr>
          <w:sz w:val="28"/>
          <w:szCs w:val="28"/>
        </w:rPr>
      </w:pPr>
      <w:r w:rsidRPr="00A5220D">
        <w:rPr>
          <w:bCs/>
          <w:sz w:val="28"/>
          <w:szCs w:val="28"/>
        </w:rPr>
        <w:t>По результатам экспертизы Проекта бюджета Лотошинского муниципального района на 2018 год и плановый период 2019 и 2020 годов Контрольно-счётная палата считает, что</w:t>
      </w:r>
      <w:r w:rsidRPr="00A5220D">
        <w:rPr>
          <w:sz w:val="28"/>
          <w:szCs w:val="28"/>
        </w:rPr>
        <w:t xml:space="preserve">  бюджет </w:t>
      </w:r>
      <w:r w:rsidRPr="00A5220D">
        <w:rPr>
          <w:bCs/>
          <w:sz w:val="28"/>
          <w:szCs w:val="28"/>
        </w:rPr>
        <w:t>Лотошинского</w:t>
      </w:r>
      <w:r w:rsidRPr="00A5220D">
        <w:rPr>
          <w:sz w:val="28"/>
          <w:szCs w:val="28"/>
        </w:rPr>
        <w:t xml:space="preserve"> муниципального района Московской области на 2018 год и на плановый период 2019 и 2020 годов соответствует положениям бюджетного законодательства Российской Федерации и Московской области, нормативно-правовым актам муниципального образования.</w:t>
      </w:r>
    </w:p>
    <w:p w:rsidR="006315D8" w:rsidRPr="00A5220D" w:rsidRDefault="006315D8" w:rsidP="006315D8">
      <w:pPr>
        <w:jc w:val="both"/>
        <w:rPr>
          <w:sz w:val="28"/>
          <w:szCs w:val="28"/>
        </w:rPr>
      </w:pPr>
      <w:r w:rsidRPr="00A5220D">
        <w:rPr>
          <w:iCs/>
          <w:sz w:val="28"/>
          <w:szCs w:val="28"/>
        </w:rPr>
        <w:t xml:space="preserve">         </w:t>
      </w:r>
      <w:r w:rsidRPr="00A5220D">
        <w:rPr>
          <w:sz w:val="28"/>
          <w:szCs w:val="28"/>
        </w:rPr>
        <w:t xml:space="preserve">Согласно статье 33 Бюджетного кодекса соблюден принцип сбалансированности бюджета </w:t>
      </w:r>
      <w:r w:rsidRPr="00A5220D">
        <w:rPr>
          <w:bCs/>
          <w:sz w:val="28"/>
          <w:szCs w:val="28"/>
        </w:rPr>
        <w:t>Лотошинского</w:t>
      </w:r>
      <w:r w:rsidRPr="00A5220D">
        <w:rPr>
          <w:sz w:val="28"/>
          <w:szCs w:val="28"/>
        </w:rPr>
        <w:t xml:space="preserve"> муниципального района,  объем предусмотренных бюджетом расходов  соответствует суммарному объему доходов бюджета и поступлений источников финансирования его дефицита.</w:t>
      </w:r>
    </w:p>
    <w:p w:rsidR="006315D8" w:rsidRPr="00A5220D" w:rsidRDefault="006315D8" w:rsidP="006315D8">
      <w:pPr>
        <w:autoSpaceDE w:val="0"/>
        <w:autoSpaceDN w:val="0"/>
        <w:adjustRightInd w:val="0"/>
        <w:ind w:firstLine="540"/>
        <w:jc w:val="both"/>
        <w:outlineLvl w:val="0"/>
        <w:rPr>
          <w:sz w:val="28"/>
          <w:szCs w:val="28"/>
        </w:rPr>
      </w:pPr>
      <w:r w:rsidRPr="00A5220D">
        <w:rPr>
          <w:sz w:val="28"/>
          <w:szCs w:val="28"/>
        </w:rPr>
        <w:t>Дефицит бюджета на 2018-2020 год не превышает 5%, что соответствует пункту 3 (абзац 2) статьи 92.1. Бюджетного кодекса РФ (с учетом требований пункта 4 статьи 136 БК РФ)</w:t>
      </w:r>
    </w:p>
    <w:p w:rsidR="006315D8" w:rsidRPr="00A5220D" w:rsidRDefault="006315D8" w:rsidP="006315D8">
      <w:pPr>
        <w:autoSpaceDE w:val="0"/>
        <w:autoSpaceDN w:val="0"/>
        <w:adjustRightInd w:val="0"/>
        <w:ind w:firstLine="540"/>
        <w:jc w:val="both"/>
        <w:outlineLvl w:val="0"/>
        <w:rPr>
          <w:sz w:val="28"/>
          <w:szCs w:val="28"/>
        </w:rPr>
      </w:pPr>
      <w:r w:rsidRPr="00A5220D">
        <w:rPr>
          <w:sz w:val="28"/>
          <w:szCs w:val="28"/>
        </w:rPr>
        <w:t>Размер резервного фонда администрации на 2018 год составляет 0,2% от общего объема расходов, что не превышает 3% от общего объема расходов, согласно пункта 3 статьи 81 Бюджетного кодекса.</w:t>
      </w:r>
    </w:p>
    <w:p w:rsidR="006315D8" w:rsidRPr="00A5220D" w:rsidRDefault="006315D8" w:rsidP="006315D8">
      <w:pPr>
        <w:jc w:val="both"/>
        <w:rPr>
          <w:sz w:val="28"/>
          <w:szCs w:val="28"/>
        </w:rPr>
      </w:pPr>
      <w:r w:rsidRPr="00A5220D">
        <w:rPr>
          <w:sz w:val="28"/>
          <w:szCs w:val="28"/>
        </w:rPr>
        <w:t xml:space="preserve">        Проект бюджета </w:t>
      </w:r>
      <w:r w:rsidRPr="00A5220D">
        <w:rPr>
          <w:bCs/>
          <w:sz w:val="28"/>
          <w:szCs w:val="28"/>
        </w:rPr>
        <w:t>Лотошинского</w:t>
      </w:r>
      <w:r w:rsidRPr="00A5220D">
        <w:rPr>
          <w:sz w:val="28"/>
          <w:szCs w:val="28"/>
        </w:rPr>
        <w:t xml:space="preserve"> муниципального района на 2018-2020 годов сформирован программным методом, предусмотрено финансирование 17 муниципальных программ района. </w:t>
      </w:r>
    </w:p>
    <w:p w:rsidR="006315D8" w:rsidRPr="00A5220D" w:rsidRDefault="006315D8" w:rsidP="006315D8">
      <w:pPr>
        <w:pStyle w:val="a5"/>
        <w:spacing w:before="0" w:after="0"/>
        <w:ind w:firstLine="540"/>
        <w:jc w:val="both"/>
        <w:rPr>
          <w:sz w:val="28"/>
          <w:szCs w:val="28"/>
        </w:rPr>
      </w:pPr>
      <w:r w:rsidRPr="00A5220D">
        <w:rPr>
          <w:sz w:val="28"/>
          <w:szCs w:val="28"/>
        </w:rPr>
        <w:t>Удельный вес муниципальных программ в Проекте бюджета на 2018 год составляет 98,9%.</w:t>
      </w:r>
    </w:p>
    <w:p w:rsidR="006315D8" w:rsidRPr="00A5220D" w:rsidRDefault="006315D8" w:rsidP="006315D8">
      <w:pPr>
        <w:jc w:val="both"/>
        <w:rPr>
          <w:iCs/>
          <w:sz w:val="28"/>
          <w:szCs w:val="28"/>
        </w:rPr>
      </w:pPr>
      <w:r w:rsidRPr="00A5220D">
        <w:rPr>
          <w:sz w:val="28"/>
          <w:szCs w:val="28"/>
        </w:rPr>
        <w:t xml:space="preserve">        Проект бюджета </w:t>
      </w:r>
      <w:r w:rsidRPr="00A5220D">
        <w:rPr>
          <w:bCs/>
          <w:sz w:val="28"/>
          <w:szCs w:val="28"/>
        </w:rPr>
        <w:t>Лотошинского</w:t>
      </w:r>
      <w:r w:rsidRPr="00A5220D">
        <w:rPr>
          <w:sz w:val="28"/>
          <w:szCs w:val="28"/>
        </w:rPr>
        <w:t xml:space="preserve"> муниципального района социально ориентирован.</w:t>
      </w:r>
    </w:p>
    <w:p w:rsidR="006315D8" w:rsidRPr="00A5220D" w:rsidRDefault="006315D8" w:rsidP="006315D8">
      <w:pPr>
        <w:jc w:val="both"/>
        <w:rPr>
          <w:sz w:val="28"/>
          <w:szCs w:val="28"/>
        </w:rPr>
      </w:pPr>
      <w:r w:rsidRPr="00A5220D">
        <w:rPr>
          <w:b/>
          <w:sz w:val="28"/>
          <w:szCs w:val="28"/>
        </w:rPr>
        <w:t xml:space="preserve">        </w:t>
      </w:r>
      <w:r w:rsidRPr="00A5220D">
        <w:rPr>
          <w:sz w:val="28"/>
          <w:szCs w:val="28"/>
        </w:rPr>
        <w:t xml:space="preserve">Проект бюджета может быть принят к рассмотрению Советом депутатов </w:t>
      </w:r>
      <w:r w:rsidRPr="00A5220D">
        <w:rPr>
          <w:bCs/>
          <w:sz w:val="28"/>
          <w:szCs w:val="28"/>
        </w:rPr>
        <w:t>Лотошинского</w:t>
      </w:r>
      <w:r w:rsidRPr="00A5220D">
        <w:rPr>
          <w:sz w:val="28"/>
          <w:szCs w:val="28"/>
        </w:rPr>
        <w:t xml:space="preserve"> муниципального района Московской области с учетом предложений и замечаний.</w:t>
      </w:r>
    </w:p>
    <w:sectPr w:rsidR="006315D8" w:rsidRPr="00A5220D" w:rsidSect="00754D35">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5"/>
    <w:multiLevelType w:val="multilevel"/>
    <w:tmpl w:val="00000005"/>
    <w:name w:val="WW8Num6"/>
    <w:lvl w:ilvl="0">
      <w:start w:val="1"/>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A034CF4"/>
    <w:multiLevelType w:val="hybridMultilevel"/>
    <w:tmpl w:val="9006E30C"/>
    <w:lvl w:ilvl="0" w:tplc="6270D3D0">
      <w:start w:val="1"/>
      <w:numFmt w:val="decimal"/>
      <w:lvlText w:val="%1."/>
      <w:lvlJc w:val="left"/>
      <w:pPr>
        <w:ind w:left="947" w:hanging="360"/>
      </w:pPr>
      <w:rPr>
        <w:rFonts w:hint="default"/>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4" w15:restartNumberingAfterBreak="0">
    <w:nsid w:val="0E061DDC"/>
    <w:multiLevelType w:val="hybridMultilevel"/>
    <w:tmpl w:val="333AB376"/>
    <w:lvl w:ilvl="0" w:tplc="4DB44068">
      <w:start w:val="1"/>
      <w:numFmt w:val="decimal"/>
      <w:lvlText w:val="%1."/>
      <w:lvlJc w:val="left"/>
      <w:pPr>
        <w:tabs>
          <w:tab w:val="num" w:pos="720"/>
        </w:tabs>
        <w:ind w:left="720" w:hanging="360"/>
      </w:pPr>
      <w:rPr>
        <w:rFonts w:hint="default"/>
      </w:rPr>
    </w:lvl>
    <w:lvl w:ilvl="1" w:tplc="6BA876D0">
      <w:numFmt w:val="none"/>
      <w:lvlText w:val=""/>
      <w:lvlJc w:val="left"/>
      <w:pPr>
        <w:tabs>
          <w:tab w:val="num" w:pos="360"/>
        </w:tabs>
      </w:pPr>
    </w:lvl>
    <w:lvl w:ilvl="2" w:tplc="6BDE7EBA">
      <w:numFmt w:val="none"/>
      <w:lvlText w:val=""/>
      <w:lvlJc w:val="left"/>
      <w:pPr>
        <w:tabs>
          <w:tab w:val="num" w:pos="360"/>
        </w:tabs>
      </w:pPr>
    </w:lvl>
    <w:lvl w:ilvl="3" w:tplc="266EBD12">
      <w:numFmt w:val="none"/>
      <w:lvlText w:val=""/>
      <w:lvlJc w:val="left"/>
      <w:pPr>
        <w:tabs>
          <w:tab w:val="num" w:pos="360"/>
        </w:tabs>
      </w:pPr>
    </w:lvl>
    <w:lvl w:ilvl="4" w:tplc="D040DC76">
      <w:numFmt w:val="none"/>
      <w:lvlText w:val=""/>
      <w:lvlJc w:val="left"/>
      <w:pPr>
        <w:tabs>
          <w:tab w:val="num" w:pos="360"/>
        </w:tabs>
      </w:pPr>
    </w:lvl>
    <w:lvl w:ilvl="5" w:tplc="1DD6F294">
      <w:numFmt w:val="none"/>
      <w:lvlText w:val=""/>
      <w:lvlJc w:val="left"/>
      <w:pPr>
        <w:tabs>
          <w:tab w:val="num" w:pos="360"/>
        </w:tabs>
      </w:pPr>
    </w:lvl>
    <w:lvl w:ilvl="6" w:tplc="E08281D0">
      <w:numFmt w:val="none"/>
      <w:lvlText w:val=""/>
      <w:lvlJc w:val="left"/>
      <w:pPr>
        <w:tabs>
          <w:tab w:val="num" w:pos="360"/>
        </w:tabs>
      </w:pPr>
    </w:lvl>
    <w:lvl w:ilvl="7" w:tplc="7A30FE14">
      <w:numFmt w:val="none"/>
      <w:lvlText w:val=""/>
      <w:lvlJc w:val="left"/>
      <w:pPr>
        <w:tabs>
          <w:tab w:val="num" w:pos="360"/>
        </w:tabs>
      </w:pPr>
    </w:lvl>
    <w:lvl w:ilvl="8" w:tplc="FEC0982E">
      <w:numFmt w:val="none"/>
      <w:lvlText w:val=""/>
      <w:lvlJc w:val="left"/>
      <w:pPr>
        <w:tabs>
          <w:tab w:val="num" w:pos="360"/>
        </w:tabs>
      </w:pPr>
    </w:lvl>
  </w:abstractNum>
  <w:abstractNum w:abstractNumId="5" w15:restartNumberingAfterBreak="0">
    <w:nsid w:val="0EC137B5"/>
    <w:multiLevelType w:val="hybridMultilevel"/>
    <w:tmpl w:val="84AEA502"/>
    <w:lvl w:ilvl="0" w:tplc="D1B801E2">
      <w:start w:val="1"/>
      <w:numFmt w:val="decimal"/>
      <w:lvlText w:val="%1."/>
      <w:lvlJc w:val="left"/>
      <w:pPr>
        <w:tabs>
          <w:tab w:val="num" w:pos="687"/>
        </w:tabs>
        <w:ind w:left="687" w:hanging="360"/>
      </w:pPr>
      <w:rPr>
        <w:b/>
        <w:bCs w:val="0"/>
      </w:rPr>
    </w:lvl>
    <w:lvl w:ilvl="1" w:tplc="04190019">
      <w:start w:val="1"/>
      <w:numFmt w:val="decimal"/>
      <w:lvlText w:val="%2."/>
      <w:lvlJc w:val="left"/>
      <w:pPr>
        <w:tabs>
          <w:tab w:val="num" w:pos="1407"/>
        </w:tabs>
        <w:ind w:left="1407" w:hanging="360"/>
      </w:pPr>
    </w:lvl>
    <w:lvl w:ilvl="2" w:tplc="0419001B">
      <w:start w:val="1"/>
      <w:numFmt w:val="decimal"/>
      <w:lvlText w:val="%3."/>
      <w:lvlJc w:val="left"/>
      <w:pPr>
        <w:tabs>
          <w:tab w:val="num" w:pos="2127"/>
        </w:tabs>
        <w:ind w:left="2127" w:hanging="360"/>
      </w:pPr>
    </w:lvl>
    <w:lvl w:ilvl="3" w:tplc="0419000F">
      <w:start w:val="1"/>
      <w:numFmt w:val="decimal"/>
      <w:lvlText w:val="%4."/>
      <w:lvlJc w:val="left"/>
      <w:pPr>
        <w:tabs>
          <w:tab w:val="num" w:pos="2847"/>
        </w:tabs>
        <w:ind w:left="2847" w:hanging="360"/>
      </w:pPr>
    </w:lvl>
    <w:lvl w:ilvl="4" w:tplc="04190019">
      <w:start w:val="1"/>
      <w:numFmt w:val="decimal"/>
      <w:lvlText w:val="%5."/>
      <w:lvlJc w:val="left"/>
      <w:pPr>
        <w:tabs>
          <w:tab w:val="num" w:pos="3567"/>
        </w:tabs>
        <w:ind w:left="3567" w:hanging="360"/>
      </w:pPr>
    </w:lvl>
    <w:lvl w:ilvl="5" w:tplc="0419001B">
      <w:start w:val="1"/>
      <w:numFmt w:val="decimal"/>
      <w:lvlText w:val="%6."/>
      <w:lvlJc w:val="left"/>
      <w:pPr>
        <w:tabs>
          <w:tab w:val="num" w:pos="4287"/>
        </w:tabs>
        <w:ind w:left="4287" w:hanging="360"/>
      </w:pPr>
    </w:lvl>
    <w:lvl w:ilvl="6" w:tplc="0419000F">
      <w:start w:val="1"/>
      <w:numFmt w:val="decimal"/>
      <w:lvlText w:val="%7."/>
      <w:lvlJc w:val="left"/>
      <w:pPr>
        <w:tabs>
          <w:tab w:val="num" w:pos="5007"/>
        </w:tabs>
        <w:ind w:left="5007" w:hanging="360"/>
      </w:pPr>
    </w:lvl>
    <w:lvl w:ilvl="7" w:tplc="04190019">
      <w:start w:val="1"/>
      <w:numFmt w:val="decimal"/>
      <w:lvlText w:val="%8."/>
      <w:lvlJc w:val="left"/>
      <w:pPr>
        <w:tabs>
          <w:tab w:val="num" w:pos="5727"/>
        </w:tabs>
        <w:ind w:left="5727" w:hanging="360"/>
      </w:pPr>
    </w:lvl>
    <w:lvl w:ilvl="8" w:tplc="0419001B">
      <w:start w:val="1"/>
      <w:numFmt w:val="decimal"/>
      <w:lvlText w:val="%9."/>
      <w:lvlJc w:val="left"/>
      <w:pPr>
        <w:tabs>
          <w:tab w:val="num" w:pos="6447"/>
        </w:tabs>
        <w:ind w:left="6447" w:hanging="360"/>
      </w:pPr>
    </w:lvl>
  </w:abstractNum>
  <w:abstractNum w:abstractNumId="6" w15:restartNumberingAfterBreak="0">
    <w:nsid w:val="0F6E3358"/>
    <w:multiLevelType w:val="hybridMultilevel"/>
    <w:tmpl w:val="D52A691E"/>
    <w:lvl w:ilvl="0" w:tplc="DF9E5A7C">
      <w:start w:val="3"/>
      <w:numFmt w:val="decimal"/>
      <w:lvlText w:val="%1."/>
      <w:lvlJc w:val="left"/>
      <w:pPr>
        <w:tabs>
          <w:tab w:val="num" w:pos="780"/>
        </w:tabs>
        <w:ind w:left="780" w:hanging="4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8203DC"/>
    <w:multiLevelType w:val="hybridMultilevel"/>
    <w:tmpl w:val="E6DE84D8"/>
    <w:lvl w:ilvl="0" w:tplc="71E83920">
      <w:start w:val="1"/>
      <w:numFmt w:val="decimal"/>
      <w:lvlText w:val="%1."/>
      <w:lvlJc w:val="left"/>
      <w:pPr>
        <w:ind w:left="1639" w:hanging="93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613139F"/>
    <w:multiLevelType w:val="hybridMultilevel"/>
    <w:tmpl w:val="F01E2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D731FC"/>
    <w:multiLevelType w:val="hybridMultilevel"/>
    <w:tmpl w:val="FE047A50"/>
    <w:lvl w:ilvl="0" w:tplc="E5603A1E">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213C23E4"/>
    <w:multiLevelType w:val="hybridMultilevel"/>
    <w:tmpl w:val="2EB66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3D227B"/>
    <w:multiLevelType w:val="hybridMultilevel"/>
    <w:tmpl w:val="632A9B32"/>
    <w:lvl w:ilvl="0" w:tplc="A23C617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311E778D"/>
    <w:multiLevelType w:val="hybridMultilevel"/>
    <w:tmpl w:val="DC3A54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E73094"/>
    <w:multiLevelType w:val="hybridMultilevel"/>
    <w:tmpl w:val="190AD5CC"/>
    <w:lvl w:ilvl="0" w:tplc="9A66C24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32203523"/>
    <w:multiLevelType w:val="hybridMultilevel"/>
    <w:tmpl w:val="81926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453121"/>
    <w:multiLevelType w:val="hybridMultilevel"/>
    <w:tmpl w:val="44F4B4C8"/>
    <w:lvl w:ilvl="0" w:tplc="80388672">
      <w:start w:val="1"/>
      <w:numFmt w:val="decimal"/>
      <w:lvlText w:val="%1)"/>
      <w:lvlJc w:val="left"/>
      <w:pPr>
        <w:tabs>
          <w:tab w:val="num" w:pos="1830"/>
        </w:tabs>
        <w:ind w:left="1830" w:hanging="11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4A76458C"/>
    <w:multiLevelType w:val="hybridMultilevel"/>
    <w:tmpl w:val="D50CB50E"/>
    <w:lvl w:ilvl="0" w:tplc="7892FF68">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5BBD2B33"/>
    <w:multiLevelType w:val="multilevel"/>
    <w:tmpl w:val="5F826882"/>
    <w:lvl w:ilvl="0">
      <w:start w:val="1"/>
      <w:numFmt w:val="decimal"/>
      <w:lvlText w:val="%1."/>
      <w:lvlJc w:val="left"/>
      <w:pPr>
        <w:tabs>
          <w:tab w:val="num" w:pos="1440"/>
        </w:tabs>
        <w:ind w:left="1440" w:hanging="360"/>
      </w:p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18" w15:restartNumberingAfterBreak="0">
    <w:nsid w:val="7C552CC0"/>
    <w:multiLevelType w:val="hybridMultilevel"/>
    <w:tmpl w:val="1F94D6E6"/>
    <w:lvl w:ilvl="0" w:tplc="063EF4FC">
      <w:start w:val="4"/>
      <w:numFmt w:val="bullet"/>
      <w:lvlText w:val=""/>
      <w:lvlJc w:val="left"/>
      <w:pPr>
        <w:ind w:left="1260" w:hanging="360"/>
      </w:pPr>
      <w:rPr>
        <w:rFonts w:ascii="Symbol" w:eastAsia="Times New Roman"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7F76214E"/>
    <w:multiLevelType w:val="hybridMultilevel"/>
    <w:tmpl w:val="9E42E3A0"/>
    <w:lvl w:ilvl="0" w:tplc="05A28F80">
      <w:start w:val="4"/>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16"/>
  </w:num>
  <w:num w:numId="6">
    <w:abstractNumId w:val="5"/>
  </w:num>
  <w:num w:numId="7">
    <w:abstractNumId w:val="8"/>
  </w:num>
  <w:num w:numId="8">
    <w:abstractNumId w:val="13"/>
  </w:num>
  <w:num w:numId="9">
    <w:abstractNumId w:val="17"/>
  </w:num>
  <w:num w:numId="10">
    <w:abstractNumId w:val="3"/>
  </w:num>
  <w:num w:numId="11">
    <w:abstractNumId w:val="10"/>
  </w:num>
  <w:num w:numId="12">
    <w:abstractNumId w:val="6"/>
  </w:num>
  <w:num w:numId="13">
    <w:abstractNumId w:val="9"/>
  </w:num>
  <w:num w:numId="14">
    <w:abstractNumId w:val="15"/>
  </w:num>
  <w:num w:numId="15">
    <w:abstractNumId w:val="14"/>
  </w:num>
  <w:num w:numId="16">
    <w:abstractNumId w:val="12"/>
  </w:num>
  <w:num w:numId="17">
    <w:abstractNumId w:val="11"/>
  </w:num>
  <w:num w:numId="18">
    <w:abstractNumId w:val="7"/>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EAA"/>
    <w:rsid w:val="00004AAA"/>
    <w:rsid w:val="0000721C"/>
    <w:rsid w:val="0001188D"/>
    <w:rsid w:val="00013F41"/>
    <w:rsid w:val="00016D62"/>
    <w:rsid w:val="000203F8"/>
    <w:rsid w:val="00025164"/>
    <w:rsid w:val="00025BEB"/>
    <w:rsid w:val="000364B3"/>
    <w:rsid w:val="00041A14"/>
    <w:rsid w:val="00042AD1"/>
    <w:rsid w:val="00046353"/>
    <w:rsid w:val="00046891"/>
    <w:rsid w:val="00053BDA"/>
    <w:rsid w:val="0007050D"/>
    <w:rsid w:val="00072FB7"/>
    <w:rsid w:val="000764E6"/>
    <w:rsid w:val="00076C68"/>
    <w:rsid w:val="00077886"/>
    <w:rsid w:val="00077E80"/>
    <w:rsid w:val="00080625"/>
    <w:rsid w:val="000853F6"/>
    <w:rsid w:val="00091096"/>
    <w:rsid w:val="0009284F"/>
    <w:rsid w:val="000931EF"/>
    <w:rsid w:val="0009424D"/>
    <w:rsid w:val="000942AF"/>
    <w:rsid w:val="00097A9F"/>
    <w:rsid w:val="000A2BDC"/>
    <w:rsid w:val="000A79E8"/>
    <w:rsid w:val="000B0DD3"/>
    <w:rsid w:val="000B3EFB"/>
    <w:rsid w:val="000B6397"/>
    <w:rsid w:val="000C5947"/>
    <w:rsid w:val="000D44C6"/>
    <w:rsid w:val="000E1F75"/>
    <w:rsid w:val="000E4278"/>
    <w:rsid w:val="000F0141"/>
    <w:rsid w:val="000F0240"/>
    <w:rsid w:val="000F3C8D"/>
    <w:rsid w:val="000F4B11"/>
    <w:rsid w:val="000F615D"/>
    <w:rsid w:val="00102C40"/>
    <w:rsid w:val="00114204"/>
    <w:rsid w:val="001166BC"/>
    <w:rsid w:val="00125582"/>
    <w:rsid w:val="0013727F"/>
    <w:rsid w:val="00140C26"/>
    <w:rsid w:val="001425A7"/>
    <w:rsid w:val="00153E90"/>
    <w:rsid w:val="00160FC6"/>
    <w:rsid w:val="00163DE5"/>
    <w:rsid w:val="0016652F"/>
    <w:rsid w:val="00173879"/>
    <w:rsid w:val="0018156E"/>
    <w:rsid w:val="00184FE6"/>
    <w:rsid w:val="00187051"/>
    <w:rsid w:val="0019351B"/>
    <w:rsid w:val="00195146"/>
    <w:rsid w:val="001A1F34"/>
    <w:rsid w:val="001A2E26"/>
    <w:rsid w:val="001A5143"/>
    <w:rsid w:val="001A5E1C"/>
    <w:rsid w:val="001B08C5"/>
    <w:rsid w:val="001B3ED4"/>
    <w:rsid w:val="001C71BF"/>
    <w:rsid w:val="001D1AB3"/>
    <w:rsid w:val="001D3738"/>
    <w:rsid w:val="001D469C"/>
    <w:rsid w:val="001D4FDB"/>
    <w:rsid w:val="001F0796"/>
    <w:rsid w:val="001F1E89"/>
    <w:rsid w:val="00203793"/>
    <w:rsid w:val="002039EA"/>
    <w:rsid w:val="00214DB8"/>
    <w:rsid w:val="00214F07"/>
    <w:rsid w:val="00220649"/>
    <w:rsid w:val="00222F0D"/>
    <w:rsid w:val="002272C0"/>
    <w:rsid w:val="00252812"/>
    <w:rsid w:val="00253D01"/>
    <w:rsid w:val="00256921"/>
    <w:rsid w:val="00267288"/>
    <w:rsid w:val="00267C51"/>
    <w:rsid w:val="002710F5"/>
    <w:rsid w:val="00271749"/>
    <w:rsid w:val="002744FA"/>
    <w:rsid w:val="0027744F"/>
    <w:rsid w:val="00280B4F"/>
    <w:rsid w:val="0028184A"/>
    <w:rsid w:val="00283F0C"/>
    <w:rsid w:val="00290AFA"/>
    <w:rsid w:val="002946AC"/>
    <w:rsid w:val="002A22B0"/>
    <w:rsid w:val="002A4202"/>
    <w:rsid w:val="002A54DD"/>
    <w:rsid w:val="002B20DE"/>
    <w:rsid w:val="002D186C"/>
    <w:rsid w:val="002D3370"/>
    <w:rsid w:val="002D3D4C"/>
    <w:rsid w:val="002D5116"/>
    <w:rsid w:val="002D5491"/>
    <w:rsid w:val="002E3DD8"/>
    <w:rsid w:val="002E74FA"/>
    <w:rsid w:val="002F1C6A"/>
    <w:rsid w:val="002F42EF"/>
    <w:rsid w:val="002F5A25"/>
    <w:rsid w:val="00300D75"/>
    <w:rsid w:val="0030788B"/>
    <w:rsid w:val="0031276C"/>
    <w:rsid w:val="00314A65"/>
    <w:rsid w:val="0032160C"/>
    <w:rsid w:val="00322EF3"/>
    <w:rsid w:val="00323B6B"/>
    <w:rsid w:val="003273EC"/>
    <w:rsid w:val="00333FBF"/>
    <w:rsid w:val="00343978"/>
    <w:rsid w:val="00343FD7"/>
    <w:rsid w:val="00344BAA"/>
    <w:rsid w:val="00345455"/>
    <w:rsid w:val="0035447F"/>
    <w:rsid w:val="00355523"/>
    <w:rsid w:val="00355A52"/>
    <w:rsid w:val="00361CB5"/>
    <w:rsid w:val="00364B89"/>
    <w:rsid w:val="00364CE8"/>
    <w:rsid w:val="003802FA"/>
    <w:rsid w:val="00392742"/>
    <w:rsid w:val="00392CB7"/>
    <w:rsid w:val="003959FC"/>
    <w:rsid w:val="003A1DFE"/>
    <w:rsid w:val="003A4F57"/>
    <w:rsid w:val="003A70D6"/>
    <w:rsid w:val="003B3B71"/>
    <w:rsid w:val="003B5B3A"/>
    <w:rsid w:val="003C6346"/>
    <w:rsid w:val="003C65FA"/>
    <w:rsid w:val="003D5A79"/>
    <w:rsid w:val="003D6241"/>
    <w:rsid w:val="003D71AC"/>
    <w:rsid w:val="003E246C"/>
    <w:rsid w:val="003F0766"/>
    <w:rsid w:val="0040281D"/>
    <w:rsid w:val="0041075A"/>
    <w:rsid w:val="00414FDA"/>
    <w:rsid w:val="004373D7"/>
    <w:rsid w:val="00442169"/>
    <w:rsid w:val="004435D8"/>
    <w:rsid w:val="0045073F"/>
    <w:rsid w:val="00450EEF"/>
    <w:rsid w:val="00452CC7"/>
    <w:rsid w:val="004540D7"/>
    <w:rsid w:val="0045561C"/>
    <w:rsid w:val="004570B3"/>
    <w:rsid w:val="004572B2"/>
    <w:rsid w:val="00460124"/>
    <w:rsid w:val="0046279F"/>
    <w:rsid w:val="004655A4"/>
    <w:rsid w:val="004728F8"/>
    <w:rsid w:val="00477C2A"/>
    <w:rsid w:val="0048167C"/>
    <w:rsid w:val="00483B05"/>
    <w:rsid w:val="00484497"/>
    <w:rsid w:val="00493813"/>
    <w:rsid w:val="004A4DC2"/>
    <w:rsid w:val="004A63BD"/>
    <w:rsid w:val="004A644D"/>
    <w:rsid w:val="004A67FD"/>
    <w:rsid w:val="004B382D"/>
    <w:rsid w:val="004B7113"/>
    <w:rsid w:val="004B7AAD"/>
    <w:rsid w:val="004C17F6"/>
    <w:rsid w:val="004C53BC"/>
    <w:rsid w:val="004C776F"/>
    <w:rsid w:val="004D1463"/>
    <w:rsid w:val="004D30A8"/>
    <w:rsid w:val="004D4BFC"/>
    <w:rsid w:val="004D4D74"/>
    <w:rsid w:val="004D6136"/>
    <w:rsid w:val="004E48E5"/>
    <w:rsid w:val="004E49E3"/>
    <w:rsid w:val="004E4B75"/>
    <w:rsid w:val="004E63E0"/>
    <w:rsid w:val="004F4782"/>
    <w:rsid w:val="004F53D1"/>
    <w:rsid w:val="004F59FD"/>
    <w:rsid w:val="00501983"/>
    <w:rsid w:val="005026C5"/>
    <w:rsid w:val="005056FF"/>
    <w:rsid w:val="005058F5"/>
    <w:rsid w:val="005077D2"/>
    <w:rsid w:val="00507B84"/>
    <w:rsid w:val="0051208C"/>
    <w:rsid w:val="005137D9"/>
    <w:rsid w:val="0052238A"/>
    <w:rsid w:val="0052582E"/>
    <w:rsid w:val="005266DB"/>
    <w:rsid w:val="00527988"/>
    <w:rsid w:val="005308C4"/>
    <w:rsid w:val="00531695"/>
    <w:rsid w:val="00531BB4"/>
    <w:rsid w:val="00536CF6"/>
    <w:rsid w:val="00537C9B"/>
    <w:rsid w:val="005536E5"/>
    <w:rsid w:val="00555EE9"/>
    <w:rsid w:val="00556822"/>
    <w:rsid w:val="00560985"/>
    <w:rsid w:val="00563FEB"/>
    <w:rsid w:val="00570381"/>
    <w:rsid w:val="00574E56"/>
    <w:rsid w:val="005772E0"/>
    <w:rsid w:val="00590BB7"/>
    <w:rsid w:val="00594D1D"/>
    <w:rsid w:val="00594E64"/>
    <w:rsid w:val="005A0ED1"/>
    <w:rsid w:val="005A3435"/>
    <w:rsid w:val="005A4510"/>
    <w:rsid w:val="005A6AC1"/>
    <w:rsid w:val="005A7263"/>
    <w:rsid w:val="005A7D27"/>
    <w:rsid w:val="005B4BBF"/>
    <w:rsid w:val="005B6319"/>
    <w:rsid w:val="005B7CA1"/>
    <w:rsid w:val="005C04AE"/>
    <w:rsid w:val="005C2AF9"/>
    <w:rsid w:val="005C4ABE"/>
    <w:rsid w:val="005C4EF0"/>
    <w:rsid w:val="005D13F6"/>
    <w:rsid w:val="005D29B9"/>
    <w:rsid w:val="005E0A73"/>
    <w:rsid w:val="005F2868"/>
    <w:rsid w:val="005F4595"/>
    <w:rsid w:val="0060210B"/>
    <w:rsid w:val="006049BC"/>
    <w:rsid w:val="0060566F"/>
    <w:rsid w:val="00610DB4"/>
    <w:rsid w:val="00622806"/>
    <w:rsid w:val="00625916"/>
    <w:rsid w:val="006265DA"/>
    <w:rsid w:val="00626BEA"/>
    <w:rsid w:val="00630A9C"/>
    <w:rsid w:val="006315D8"/>
    <w:rsid w:val="00636D10"/>
    <w:rsid w:val="00637403"/>
    <w:rsid w:val="00645853"/>
    <w:rsid w:val="00653FC0"/>
    <w:rsid w:val="00657862"/>
    <w:rsid w:val="00663AE2"/>
    <w:rsid w:val="00663B36"/>
    <w:rsid w:val="00663E9B"/>
    <w:rsid w:val="00664075"/>
    <w:rsid w:val="0068170F"/>
    <w:rsid w:val="00682A82"/>
    <w:rsid w:val="00687389"/>
    <w:rsid w:val="006955A5"/>
    <w:rsid w:val="006A2F66"/>
    <w:rsid w:val="006A43A8"/>
    <w:rsid w:val="006B344B"/>
    <w:rsid w:val="006B53D8"/>
    <w:rsid w:val="006D11C1"/>
    <w:rsid w:val="006D7161"/>
    <w:rsid w:val="006E0D50"/>
    <w:rsid w:val="006E1FB5"/>
    <w:rsid w:val="006F29E8"/>
    <w:rsid w:val="006F70CA"/>
    <w:rsid w:val="006F767C"/>
    <w:rsid w:val="00702D8B"/>
    <w:rsid w:val="00716D0F"/>
    <w:rsid w:val="00720C42"/>
    <w:rsid w:val="0072344B"/>
    <w:rsid w:val="00734074"/>
    <w:rsid w:val="007353C9"/>
    <w:rsid w:val="00742B74"/>
    <w:rsid w:val="00744E7C"/>
    <w:rsid w:val="00746A0B"/>
    <w:rsid w:val="0074725C"/>
    <w:rsid w:val="00754D35"/>
    <w:rsid w:val="007654B7"/>
    <w:rsid w:val="007951AB"/>
    <w:rsid w:val="00796904"/>
    <w:rsid w:val="007A4B75"/>
    <w:rsid w:val="007A779A"/>
    <w:rsid w:val="007B4332"/>
    <w:rsid w:val="007B63DB"/>
    <w:rsid w:val="007C012A"/>
    <w:rsid w:val="007C1F86"/>
    <w:rsid w:val="007C6C90"/>
    <w:rsid w:val="007D0CE5"/>
    <w:rsid w:val="007D25E4"/>
    <w:rsid w:val="007D608D"/>
    <w:rsid w:val="007D6414"/>
    <w:rsid w:val="007E0950"/>
    <w:rsid w:val="007E17B6"/>
    <w:rsid w:val="007E259B"/>
    <w:rsid w:val="007E5AA4"/>
    <w:rsid w:val="00804276"/>
    <w:rsid w:val="00805D64"/>
    <w:rsid w:val="00806A57"/>
    <w:rsid w:val="00812D7C"/>
    <w:rsid w:val="00836273"/>
    <w:rsid w:val="00837821"/>
    <w:rsid w:val="0084189C"/>
    <w:rsid w:val="00842712"/>
    <w:rsid w:val="008430A2"/>
    <w:rsid w:val="008462AD"/>
    <w:rsid w:val="00846D34"/>
    <w:rsid w:val="008535E6"/>
    <w:rsid w:val="00853A38"/>
    <w:rsid w:val="00854420"/>
    <w:rsid w:val="00856FCF"/>
    <w:rsid w:val="00866112"/>
    <w:rsid w:val="008679C1"/>
    <w:rsid w:val="008718C5"/>
    <w:rsid w:val="00871B10"/>
    <w:rsid w:val="008737C4"/>
    <w:rsid w:val="00877A91"/>
    <w:rsid w:val="0088293E"/>
    <w:rsid w:val="00883364"/>
    <w:rsid w:val="00883434"/>
    <w:rsid w:val="00885D40"/>
    <w:rsid w:val="00893F81"/>
    <w:rsid w:val="00897657"/>
    <w:rsid w:val="008976AF"/>
    <w:rsid w:val="008A1EAA"/>
    <w:rsid w:val="008A6A64"/>
    <w:rsid w:val="008B0273"/>
    <w:rsid w:val="008D47F0"/>
    <w:rsid w:val="008D6C53"/>
    <w:rsid w:val="008E0CF9"/>
    <w:rsid w:val="008F4FDB"/>
    <w:rsid w:val="008F5285"/>
    <w:rsid w:val="008F647B"/>
    <w:rsid w:val="0090038C"/>
    <w:rsid w:val="00900E10"/>
    <w:rsid w:val="00902EA0"/>
    <w:rsid w:val="0090799E"/>
    <w:rsid w:val="0091075D"/>
    <w:rsid w:val="00922403"/>
    <w:rsid w:val="00930F4F"/>
    <w:rsid w:val="00936D40"/>
    <w:rsid w:val="009377FF"/>
    <w:rsid w:val="00944ACE"/>
    <w:rsid w:val="00944E0D"/>
    <w:rsid w:val="009474CB"/>
    <w:rsid w:val="00962302"/>
    <w:rsid w:val="009649D1"/>
    <w:rsid w:val="009658B2"/>
    <w:rsid w:val="00966653"/>
    <w:rsid w:val="0096752A"/>
    <w:rsid w:val="0097457F"/>
    <w:rsid w:val="00981F48"/>
    <w:rsid w:val="00982129"/>
    <w:rsid w:val="00982AC5"/>
    <w:rsid w:val="009833A1"/>
    <w:rsid w:val="00987134"/>
    <w:rsid w:val="0099381F"/>
    <w:rsid w:val="009A18A9"/>
    <w:rsid w:val="009A248D"/>
    <w:rsid w:val="009A2E10"/>
    <w:rsid w:val="009A4738"/>
    <w:rsid w:val="009A7D9C"/>
    <w:rsid w:val="009B2ADC"/>
    <w:rsid w:val="009B37C1"/>
    <w:rsid w:val="009B4B5F"/>
    <w:rsid w:val="009C0D81"/>
    <w:rsid w:val="009C6B46"/>
    <w:rsid w:val="009D3292"/>
    <w:rsid w:val="009D4569"/>
    <w:rsid w:val="009D5B62"/>
    <w:rsid w:val="009E4023"/>
    <w:rsid w:val="009E62DF"/>
    <w:rsid w:val="009E66FD"/>
    <w:rsid w:val="00A02DCD"/>
    <w:rsid w:val="00A06EE4"/>
    <w:rsid w:val="00A10EC3"/>
    <w:rsid w:val="00A1108E"/>
    <w:rsid w:val="00A110F3"/>
    <w:rsid w:val="00A31B65"/>
    <w:rsid w:val="00A34314"/>
    <w:rsid w:val="00A34F41"/>
    <w:rsid w:val="00A3503E"/>
    <w:rsid w:val="00A37138"/>
    <w:rsid w:val="00A37B90"/>
    <w:rsid w:val="00A42B5F"/>
    <w:rsid w:val="00A47F47"/>
    <w:rsid w:val="00A5220D"/>
    <w:rsid w:val="00A534B5"/>
    <w:rsid w:val="00A55BFA"/>
    <w:rsid w:val="00A60899"/>
    <w:rsid w:val="00A65F76"/>
    <w:rsid w:val="00A72E2C"/>
    <w:rsid w:val="00A76209"/>
    <w:rsid w:val="00A81584"/>
    <w:rsid w:val="00A8472E"/>
    <w:rsid w:val="00A873D8"/>
    <w:rsid w:val="00A97A9E"/>
    <w:rsid w:val="00AA06D3"/>
    <w:rsid w:val="00AA099C"/>
    <w:rsid w:val="00AA69A1"/>
    <w:rsid w:val="00AB0D40"/>
    <w:rsid w:val="00AC08E6"/>
    <w:rsid w:val="00AC3253"/>
    <w:rsid w:val="00AD71DF"/>
    <w:rsid w:val="00AD7963"/>
    <w:rsid w:val="00AF5058"/>
    <w:rsid w:val="00B0179B"/>
    <w:rsid w:val="00B037DF"/>
    <w:rsid w:val="00B1363D"/>
    <w:rsid w:val="00B14113"/>
    <w:rsid w:val="00B20CEC"/>
    <w:rsid w:val="00B2271F"/>
    <w:rsid w:val="00B231A2"/>
    <w:rsid w:val="00B24979"/>
    <w:rsid w:val="00B32D94"/>
    <w:rsid w:val="00B36049"/>
    <w:rsid w:val="00B426DF"/>
    <w:rsid w:val="00B42C87"/>
    <w:rsid w:val="00B470EC"/>
    <w:rsid w:val="00B5347F"/>
    <w:rsid w:val="00B5506C"/>
    <w:rsid w:val="00B5642B"/>
    <w:rsid w:val="00B63E57"/>
    <w:rsid w:val="00B64C09"/>
    <w:rsid w:val="00B67EC5"/>
    <w:rsid w:val="00B709AC"/>
    <w:rsid w:val="00B711A6"/>
    <w:rsid w:val="00B71228"/>
    <w:rsid w:val="00B812D0"/>
    <w:rsid w:val="00B82E3E"/>
    <w:rsid w:val="00B874DA"/>
    <w:rsid w:val="00B91231"/>
    <w:rsid w:val="00BA3D90"/>
    <w:rsid w:val="00BA5A75"/>
    <w:rsid w:val="00BB23C8"/>
    <w:rsid w:val="00BB6C99"/>
    <w:rsid w:val="00BC4981"/>
    <w:rsid w:val="00BD0FEA"/>
    <w:rsid w:val="00BD4468"/>
    <w:rsid w:val="00BD5F35"/>
    <w:rsid w:val="00BF1D59"/>
    <w:rsid w:val="00BF32DE"/>
    <w:rsid w:val="00BF3674"/>
    <w:rsid w:val="00C10F43"/>
    <w:rsid w:val="00C12242"/>
    <w:rsid w:val="00C1574D"/>
    <w:rsid w:val="00C16843"/>
    <w:rsid w:val="00C21CD7"/>
    <w:rsid w:val="00C27506"/>
    <w:rsid w:val="00C324CE"/>
    <w:rsid w:val="00C4055F"/>
    <w:rsid w:val="00C42F23"/>
    <w:rsid w:val="00C4411A"/>
    <w:rsid w:val="00C51D9D"/>
    <w:rsid w:val="00C54926"/>
    <w:rsid w:val="00C55D00"/>
    <w:rsid w:val="00C6179C"/>
    <w:rsid w:val="00C64016"/>
    <w:rsid w:val="00C730C4"/>
    <w:rsid w:val="00C73E33"/>
    <w:rsid w:val="00C83D88"/>
    <w:rsid w:val="00C8477A"/>
    <w:rsid w:val="00C91386"/>
    <w:rsid w:val="00C92B76"/>
    <w:rsid w:val="00C96DE5"/>
    <w:rsid w:val="00C979C0"/>
    <w:rsid w:val="00C97B97"/>
    <w:rsid w:val="00CA0892"/>
    <w:rsid w:val="00CC0FCC"/>
    <w:rsid w:val="00CC44D4"/>
    <w:rsid w:val="00CD1ACF"/>
    <w:rsid w:val="00CE2C39"/>
    <w:rsid w:val="00CE6246"/>
    <w:rsid w:val="00CE7DA9"/>
    <w:rsid w:val="00CE7FF6"/>
    <w:rsid w:val="00CF18ED"/>
    <w:rsid w:val="00CF2AE5"/>
    <w:rsid w:val="00CF3C10"/>
    <w:rsid w:val="00CF432C"/>
    <w:rsid w:val="00CF70C7"/>
    <w:rsid w:val="00D0490E"/>
    <w:rsid w:val="00D07775"/>
    <w:rsid w:val="00D11F31"/>
    <w:rsid w:val="00D15F6B"/>
    <w:rsid w:val="00D236FB"/>
    <w:rsid w:val="00D3761B"/>
    <w:rsid w:val="00D4667D"/>
    <w:rsid w:val="00D52232"/>
    <w:rsid w:val="00D52D20"/>
    <w:rsid w:val="00D64FE0"/>
    <w:rsid w:val="00D70AF1"/>
    <w:rsid w:val="00D71854"/>
    <w:rsid w:val="00D72DF1"/>
    <w:rsid w:val="00D758A7"/>
    <w:rsid w:val="00D81959"/>
    <w:rsid w:val="00D838E5"/>
    <w:rsid w:val="00D96967"/>
    <w:rsid w:val="00D96CFB"/>
    <w:rsid w:val="00DA07D7"/>
    <w:rsid w:val="00DA76E7"/>
    <w:rsid w:val="00DB45A3"/>
    <w:rsid w:val="00DB6214"/>
    <w:rsid w:val="00DC4660"/>
    <w:rsid w:val="00DD04D8"/>
    <w:rsid w:val="00DD1022"/>
    <w:rsid w:val="00DD2268"/>
    <w:rsid w:val="00DE17C1"/>
    <w:rsid w:val="00DE180B"/>
    <w:rsid w:val="00DE7DD0"/>
    <w:rsid w:val="00E01580"/>
    <w:rsid w:val="00E031B7"/>
    <w:rsid w:val="00E03F4B"/>
    <w:rsid w:val="00E10E8F"/>
    <w:rsid w:val="00E15545"/>
    <w:rsid w:val="00E179ED"/>
    <w:rsid w:val="00E222C4"/>
    <w:rsid w:val="00E22A17"/>
    <w:rsid w:val="00E23ECA"/>
    <w:rsid w:val="00E25E4E"/>
    <w:rsid w:val="00E27482"/>
    <w:rsid w:val="00E307DB"/>
    <w:rsid w:val="00E312F3"/>
    <w:rsid w:val="00E34EBB"/>
    <w:rsid w:val="00E376E8"/>
    <w:rsid w:val="00E41F26"/>
    <w:rsid w:val="00E42B45"/>
    <w:rsid w:val="00E441BA"/>
    <w:rsid w:val="00E44A82"/>
    <w:rsid w:val="00E544CB"/>
    <w:rsid w:val="00E5758B"/>
    <w:rsid w:val="00E64AF3"/>
    <w:rsid w:val="00E706EA"/>
    <w:rsid w:val="00E7308E"/>
    <w:rsid w:val="00E75AAC"/>
    <w:rsid w:val="00E82135"/>
    <w:rsid w:val="00E82227"/>
    <w:rsid w:val="00E85C95"/>
    <w:rsid w:val="00E860A7"/>
    <w:rsid w:val="00E86AA2"/>
    <w:rsid w:val="00E87414"/>
    <w:rsid w:val="00E906B1"/>
    <w:rsid w:val="00E92D76"/>
    <w:rsid w:val="00E977D5"/>
    <w:rsid w:val="00EA00E9"/>
    <w:rsid w:val="00EA5C83"/>
    <w:rsid w:val="00EB6FFE"/>
    <w:rsid w:val="00EC1184"/>
    <w:rsid w:val="00EC1561"/>
    <w:rsid w:val="00EC15CD"/>
    <w:rsid w:val="00EC4178"/>
    <w:rsid w:val="00EC48AD"/>
    <w:rsid w:val="00EC7764"/>
    <w:rsid w:val="00EC782E"/>
    <w:rsid w:val="00ED6955"/>
    <w:rsid w:val="00EE5955"/>
    <w:rsid w:val="00EF38E6"/>
    <w:rsid w:val="00EF46B3"/>
    <w:rsid w:val="00F003E2"/>
    <w:rsid w:val="00F1765C"/>
    <w:rsid w:val="00F200EA"/>
    <w:rsid w:val="00F25D16"/>
    <w:rsid w:val="00F32E37"/>
    <w:rsid w:val="00F337FA"/>
    <w:rsid w:val="00F37E72"/>
    <w:rsid w:val="00F403E5"/>
    <w:rsid w:val="00F55AD3"/>
    <w:rsid w:val="00F57A0B"/>
    <w:rsid w:val="00F57CFC"/>
    <w:rsid w:val="00F61436"/>
    <w:rsid w:val="00F61FA6"/>
    <w:rsid w:val="00F62789"/>
    <w:rsid w:val="00F6403D"/>
    <w:rsid w:val="00F71B42"/>
    <w:rsid w:val="00F749FD"/>
    <w:rsid w:val="00F75DFC"/>
    <w:rsid w:val="00F8342F"/>
    <w:rsid w:val="00F92054"/>
    <w:rsid w:val="00F9271D"/>
    <w:rsid w:val="00F95905"/>
    <w:rsid w:val="00FA0E93"/>
    <w:rsid w:val="00FA71D4"/>
    <w:rsid w:val="00FB42D5"/>
    <w:rsid w:val="00FB7B85"/>
    <w:rsid w:val="00FB7DB8"/>
    <w:rsid w:val="00FC262D"/>
    <w:rsid w:val="00FC29D8"/>
    <w:rsid w:val="00FC400E"/>
    <w:rsid w:val="00FD1848"/>
    <w:rsid w:val="00FD1CAD"/>
    <w:rsid w:val="00FD70DC"/>
    <w:rsid w:val="00FE077E"/>
    <w:rsid w:val="00FE12B5"/>
    <w:rsid w:val="00FE2B8A"/>
    <w:rsid w:val="00FE4423"/>
    <w:rsid w:val="00FE5833"/>
    <w:rsid w:val="00FF0580"/>
    <w:rsid w:val="00FF4552"/>
    <w:rsid w:val="00FF7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E176095-70C6-4336-A327-EC5971E3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EAA"/>
    <w:pPr>
      <w:suppressAutoHyphens/>
    </w:pPr>
    <w:rPr>
      <w:sz w:val="24"/>
      <w:szCs w:val="24"/>
      <w:lang w:eastAsia="ar-SA"/>
    </w:rPr>
  </w:style>
  <w:style w:type="paragraph" w:styleId="1">
    <w:name w:val="heading 1"/>
    <w:basedOn w:val="a"/>
    <w:next w:val="a"/>
    <w:link w:val="10"/>
    <w:uiPriority w:val="9"/>
    <w:qFormat/>
    <w:rsid w:val="007C012A"/>
    <w:pPr>
      <w:keepNext/>
      <w:suppressAutoHyphens w:val="0"/>
      <w:spacing w:before="240" w:after="60"/>
      <w:ind w:left="57" w:right="57" w:firstLine="709"/>
      <w:jc w:val="both"/>
      <w:outlineLvl w:val="0"/>
    </w:pPr>
    <w:rPr>
      <w:rFonts w:ascii="Cambria" w:hAnsi="Cambria"/>
      <w:b/>
      <w:bCs/>
      <w:kern w:val="32"/>
      <w:sz w:val="32"/>
      <w:szCs w:val="32"/>
      <w:lang w:eastAsia="en-US"/>
    </w:rPr>
  </w:style>
  <w:style w:type="paragraph" w:styleId="3">
    <w:name w:val="heading 3"/>
    <w:basedOn w:val="a"/>
    <w:link w:val="30"/>
    <w:qFormat/>
    <w:rsid w:val="007C012A"/>
    <w:pPr>
      <w:suppressAutoHyphens w:val="0"/>
      <w:spacing w:after="75"/>
      <w:jc w:val="center"/>
      <w:outlineLvl w:val="2"/>
    </w:pPr>
    <w:rPr>
      <w:rFonts w:ascii="Verdana" w:hAnsi="Verdana"/>
      <w:b/>
      <w:bCs/>
      <w:color w:val="983F0C"/>
      <w:sz w:val="18"/>
      <w:szCs w:val="1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31">
    <w:name w:val="Основной текст 31"/>
    <w:basedOn w:val="a"/>
    <w:rsid w:val="00CF18ED"/>
    <w:pPr>
      <w:widowControl w:val="0"/>
      <w:jc w:val="both"/>
    </w:pPr>
    <w:rPr>
      <w:rFonts w:eastAsia="Arial Unicode MS"/>
      <w:kern w:val="1"/>
      <w:sz w:val="28"/>
      <w:lang/>
    </w:rPr>
  </w:style>
  <w:style w:type="paragraph" w:styleId="a3">
    <w:name w:val="Body Text Indent"/>
    <w:basedOn w:val="a"/>
    <w:link w:val="a4"/>
    <w:rsid w:val="00CF18ED"/>
    <w:pPr>
      <w:widowControl w:val="0"/>
      <w:ind w:left="360"/>
      <w:jc w:val="both"/>
    </w:pPr>
    <w:rPr>
      <w:rFonts w:eastAsia="Arial Unicode MS"/>
      <w:kern w:val="1"/>
      <w:sz w:val="28"/>
      <w:lang/>
    </w:rPr>
  </w:style>
  <w:style w:type="paragraph" w:styleId="a5">
    <w:name w:val="Normal (Web)"/>
    <w:basedOn w:val="a"/>
    <w:rsid w:val="00267288"/>
    <w:pPr>
      <w:spacing w:before="280" w:after="119"/>
    </w:pPr>
  </w:style>
  <w:style w:type="paragraph" w:styleId="32">
    <w:name w:val="Body Text 3"/>
    <w:basedOn w:val="a"/>
    <w:link w:val="33"/>
    <w:rsid w:val="00173879"/>
    <w:pPr>
      <w:spacing w:after="120"/>
    </w:pPr>
    <w:rPr>
      <w:sz w:val="16"/>
      <w:szCs w:val="16"/>
    </w:rPr>
  </w:style>
  <w:style w:type="paragraph" w:styleId="a6">
    <w:name w:val="footer"/>
    <w:basedOn w:val="a"/>
    <w:link w:val="a7"/>
    <w:rsid w:val="00173879"/>
    <w:pPr>
      <w:tabs>
        <w:tab w:val="center" w:pos="4677"/>
        <w:tab w:val="right" w:pos="9355"/>
      </w:tabs>
      <w:suppressAutoHyphens w:val="0"/>
    </w:pPr>
    <w:rPr>
      <w:lang w:val="en-US" w:eastAsia="en-US"/>
    </w:rPr>
  </w:style>
  <w:style w:type="paragraph" w:customStyle="1" w:styleId="ConsPlusNormal">
    <w:name w:val="ConsPlusNormal"/>
    <w:link w:val="ConsPlusNormal0"/>
    <w:rsid w:val="00173879"/>
    <w:pPr>
      <w:autoSpaceDE w:val="0"/>
      <w:autoSpaceDN w:val="0"/>
      <w:adjustRightInd w:val="0"/>
      <w:ind w:firstLine="720"/>
    </w:pPr>
    <w:rPr>
      <w:rFonts w:ascii="Arial" w:hAnsi="Arial" w:cs="Arial"/>
    </w:rPr>
  </w:style>
  <w:style w:type="paragraph" w:customStyle="1" w:styleId="ConsNormal">
    <w:name w:val="ConsNormal"/>
    <w:rsid w:val="00343978"/>
    <w:pPr>
      <w:widowControl w:val="0"/>
      <w:suppressAutoHyphens/>
      <w:autoSpaceDE w:val="0"/>
      <w:ind w:right="19772" w:firstLine="720"/>
    </w:pPr>
    <w:rPr>
      <w:rFonts w:ascii="Arial" w:eastAsia="Arial" w:hAnsi="Arial" w:cs="Arial"/>
      <w:kern w:val="1"/>
      <w:lang w:eastAsia="ar-SA"/>
    </w:rPr>
  </w:style>
  <w:style w:type="paragraph" w:customStyle="1" w:styleId="a8">
    <w:name w:val="Содержимое таблицы"/>
    <w:basedOn w:val="a"/>
    <w:rsid w:val="00343978"/>
    <w:pPr>
      <w:widowControl w:val="0"/>
      <w:suppressLineNumbers/>
    </w:pPr>
    <w:rPr>
      <w:rFonts w:eastAsia="Lucida Sans Unicode"/>
      <w:kern w:val="1"/>
      <w:lang/>
    </w:rPr>
  </w:style>
  <w:style w:type="paragraph" w:customStyle="1" w:styleId="ConsPlusTitle">
    <w:name w:val="ConsPlusTitle"/>
    <w:rsid w:val="00B24979"/>
    <w:pPr>
      <w:widowControl w:val="0"/>
      <w:autoSpaceDE w:val="0"/>
      <w:autoSpaceDN w:val="0"/>
      <w:adjustRightInd w:val="0"/>
    </w:pPr>
    <w:rPr>
      <w:rFonts w:ascii="Arial" w:hAnsi="Arial" w:cs="Arial"/>
      <w:b/>
      <w:bCs/>
    </w:rPr>
  </w:style>
  <w:style w:type="table" w:styleId="a9">
    <w:name w:val="Table Grid"/>
    <w:basedOn w:val="a1"/>
    <w:uiPriority w:val="59"/>
    <w:rsid w:val="00070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570381"/>
    <w:rPr>
      <w:rFonts w:ascii="Tahoma" w:hAnsi="Tahoma"/>
      <w:sz w:val="16"/>
      <w:szCs w:val="16"/>
      <w:lang w:val="x-none"/>
    </w:rPr>
  </w:style>
  <w:style w:type="paragraph" w:styleId="2">
    <w:name w:val="Body Text 2"/>
    <w:basedOn w:val="a"/>
    <w:link w:val="20"/>
    <w:rsid w:val="00555EE9"/>
    <w:pPr>
      <w:spacing w:after="120" w:line="480" w:lineRule="auto"/>
    </w:pPr>
  </w:style>
  <w:style w:type="paragraph" w:customStyle="1" w:styleId="Default">
    <w:name w:val="Default"/>
    <w:rsid w:val="00B5347F"/>
    <w:pPr>
      <w:autoSpaceDE w:val="0"/>
      <w:autoSpaceDN w:val="0"/>
      <w:adjustRightInd w:val="0"/>
    </w:pPr>
    <w:rPr>
      <w:rFonts w:eastAsia="Calibri"/>
      <w:color w:val="000000"/>
      <w:sz w:val="24"/>
      <w:szCs w:val="24"/>
    </w:rPr>
  </w:style>
  <w:style w:type="paragraph" w:styleId="ac">
    <w:name w:val="List Paragraph"/>
    <w:basedOn w:val="a"/>
    <w:uiPriority w:val="34"/>
    <w:qFormat/>
    <w:rsid w:val="00FD1CAD"/>
    <w:pPr>
      <w:suppressAutoHyphens w:val="0"/>
      <w:ind w:left="720"/>
      <w:contextualSpacing/>
    </w:pPr>
    <w:rPr>
      <w:rFonts w:ascii="Verdana" w:eastAsia="Verdana" w:hAnsi="Verdana"/>
      <w:sz w:val="15"/>
      <w:szCs w:val="16"/>
      <w:lang w:eastAsia="ru-RU"/>
    </w:rPr>
  </w:style>
  <w:style w:type="character" w:customStyle="1" w:styleId="ad">
    <w:name w:val="Основной текст_"/>
    <w:link w:val="7"/>
    <w:rsid w:val="00E64AF3"/>
    <w:rPr>
      <w:shd w:val="clear" w:color="auto" w:fill="FFFFFF"/>
    </w:rPr>
  </w:style>
  <w:style w:type="paragraph" w:customStyle="1" w:styleId="7">
    <w:name w:val="Основной текст7"/>
    <w:basedOn w:val="a"/>
    <w:link w:val="ad"/>
    <w:rsid w:val="00E64AF3"/>
    <w:pPr>
      <w:widowControl w:val="0"/>
      <w:shd w:val="clear" w:color="auto" w:fill="FFFFFF"/>
      <w:suppressAutoHyphens w:val="0"/>
      <w:spacing w:line="350" w:lineRule="exact"/>
      <w:ind w:hanging="800"/>
    </w:pPr>
    <w:rPr>
      <w:sz w:val="20"/>
      <w:szCs w:val="20"/>
      <w:lang w:val="x-none" w:eastAsia="x-none"/>
    </w:rPr>
  </w:style>
  <w:style w:type="character" w:customStyle="1" w:styleId="33">
    <w:name w:val="Основной текст 3 Знак"/>
    <w:basedOn w:val="a0"/>
    <w:link w:val="32"/>
    <w:rsid w:val="00F337FA"/>
    <w:rPr>
      <w:sz w:val="16"/>
      <w:szCs w:val="16"/>
      <w:lang w:eastAsia="ar-SA"/>
    </w:rPr>
  </w:style>
  <w:style w:type="paragraph" w:styleId="ae">
    <w:name w:val="Название"/>
    <w:basedOn w:val="a"/>
    <w:link w:val="af"/>
    <w:qFormat/>
    <w:rsid w:val="00160FC6"/>
    <w:pPr>
      <w:suppressAutoHyphens w:val="0"/>
      <w:jc w:val="center"/>
    </w:pPr>
    <w:rPr>
      <w:szCs w:val="20"/>
      <w:lang w:eastAsia="ru-RU"/>
    </w:rPr>
  </w:style>
  <w:style w:type="character" w:customStyle="1" w:styleId="af">
    <w:name w:val="Название Знак"/>
    <w:basedOn w:val="a0"/>
    <w:link w:val="ae"/>
    <w:rsid w:val="00160FC6"/>
    <w:rPr>
      <w:sz w:val="24"/>
    </w:rPr>
  </w:style>
  <w:style w:type="character" w:customStyle="1" w:styleId="FontStyle11">
    <w:name w:val="Font Style11"/>
    <w:rsid w:val="00160FC6"/>
    <w:rPr>
      <w:rFonts w:ascii="Times New Roman" w:hAnsi="Times New Roman" w:cs="Times New Roman"/>
      <w:b/>
      <w:bCs/>
      <w:sz w:val="34"/>
      <w:szCs w:val="34"/>
    </w:rPr>
  </w:style>
  <w:style w:type="paragraph" w:styleId="af0">
    <w:name w:val="Body Text"/>
    <w:aliases w:val="Основной текст Знак1 Знак,Основной текст Знак1 Знак Знак,Основной текст Знак1 Знак Знак Знак,Основной текст Знак1 Знак Знак Знак Знак"/>
    <w:basedOn w:val="a"/>
    <w:link w:val="af1"/>
    <w:rsid w:val="007C012A"/>
    <w:pPr>
      <w:spacing w:after="120"/>
    </w:pPr>
  </w:style>
  <w:style w:type="character" w:customStyle="1" w:styleId="af1">
    <w:name w:val="Основной текст Знак"/>
    <w:aliases w:val="Основной текст Знак1 Знак Знак1,Основной текст Знак1 Знак Знак Знак1,Основной текст Знак1 Знак Знак Знак Знак2,Основной текст Знак1 Знак Знак Знак Знак Знак1"/>
    <w:basedOn w:val="a0"/>
    <w:link w:val="af0"/>
    <w:rsid w:val="007C012A"/>
    <w:rPr>
      <w:sz w:val="24"/>
      <w:szCs w:val="24"/>
      <w:lang w:eastAsia="ar-SA"/>
    </w:rPr>
  </w:style>
  <w:style w:type="character" w:customStyle="1" w:styleId="10">
    <w:name w:val="Заголовок 1 Знак"/>
    <w:basedOn w:val="a0"/>
    <w:link w:val="1"/>
    <w:uiPriority w:val="9"/>
    <w:rsid w:val="007C012A"/>
    <w:rPr>
      <w:rFonts w:ascii="Cambria" w:hAnsi="Cambria"/>
      <w:b/>
      <w:bCs/>
      <w:kern w:val="32"/>
      <w:sz w:val="32"/>
      <w:szCs w:val="32"/>
      <w:lang w:eastAsia="en-US"/>
    </w:rPr>
  </w:style>
  <w:style w:type="character" w:customStyle="1" w:styleId="30">
    <w:name w:val="Заголовок 3 Знак"/>
    <w:basedOn w:val="a0"/>
    <w:link w:val="3"/>
    <w:rsid w:val="007C012A"/>
    <w:rPr>
      <w:rFonts w:ascii="Verdana" w:hAnsi="Verdana"/>
      <w:b/>
      <w:bCs/>
      <w:color w:val="983F0C"/>
      <w:sz w:val="18"/>
      <w:szCs w:val="18"/>
    </w:rPr>
  </w:style>
  <w:style w:type="paragraph" w:customStyle="1" w:styleId="11">
    <w:name w:val=" Знак Знак1 Знак Знак Знак Знак Знак Знак1 Знак"/>
    <w:basedOn w:val="a"/>
    <w:rsid w:val="007C012A"/>
    <w:pPr>
      <w:suppressAutoHyphens w:val="0"/>
      <w:spacing w:before="100" w:beforeAutospacing="1" w:after="100" w:afterAutospacing="1"/>
    </w:pPr>
    <w:rPr>
      <w:rFonts w:ascii="Tahoma" w:hAnsi="Tahoma"/>
      <w:sz w:val="20"/>
      <w:szCs w:val="20"/>
      <w:lang w:val="en-US" w:eastAsia="en-US"/>
    </w:rPr>
  </w:style>
  <w:style w:type="character" w:customStyle="1" w:styleId="a7">
    <w:name w:val="Нижний колонтитул Знак"/>
    <w:link w:val="a6"/>
    <w:rsid w:val="007C012A"/>
    <w:rPr>
      <w:sz w:val="24"/>
      <w:szCs w:val="24"/>
      <w:lang w:val="en-US" w:eastAsia="en-US"/>
    </w:rPr>
  </w:style>
  <w:style w:type="character" w:styleId="af2">
    <w:name w:val="Hyperlink"/>
    <w:rsid w:val="007C012A"/>
    <w:rPr>
      <w:color w:val="0000FF"/>
      <w:u w:val="single"/>
    </w:rPr>
  </w:style>
  <w:style w:type="character" w:customStyle="1" w:styleId="12">
    <w:name w:val="Основной текст Знак1 Знак Знак Знак Знак Знак"/>
    <w:aliases w:val="Основной текст Знак1 Знак Знак Знак Знак1"/>
    <w:rsid w:val="007C012A"/>
    <w:rPr>
      <w:sz w:val="28"/>
      <w:szCs w:val="24"/>
      <w:lang w:val="ru-RU" w:eastAsia="ru-RU" w:bidi="ar-SA"/>
    </w:rPr>
  </w:style>
  <w:style w:type="paragraph" w:styleId="21">
    <w:name w:val="Body Text Indent 2"/>
    <w:basedOn w:val="a"/>
    <w:link w:val="22"/>
    <w:rsid w:val="007C012A"/>
    <w:pPr>
      <w:suppressAutoHyphens w:val="0"/>
      <w:spacing w:after="120" w:line="480" w:lineRule="auto"/>
      <w:ind w:left="283"/>
    </w:pPr>
    <w:rPr>
      <w:lang w:eastAsia="ru-RU"/>
    </w:rPr>
  </w:style>
  <w:style w:type="character" w:customStyle="1" w:styleId="22">
    <w:name w:val="Основной текст с отступом 2 Знак"/>
    <w:basedOn w:val="a0"/>
    <w:link w:val="21"/>
    <w:rsid w:val="007C012A"/>
    <w:rPr>
      <w:sz w:val="24"/>
      <w:szCs w:val="24"/>
    </w:rPr>
  </w:style>
  <w:style w:type="character" w:customStyle="1" w:styleId="ConsPlusNormal0">
    <w:name w:val="ConsPlusNormal Знак"/>
    <w:link w:val="ConsPlusNormal"/>
    <w:rsid w:val="007C012A"/>
    <w:rPr>
      <w:rFonts w:ascii="Arial" w:hAnsi="Arial" w:cs="Arial"/>
      <w:lang w:val="ru-RU" w:eastAsia="ru-RU" w:bidi="ar-SA"/>
    </w:rPr>
  </w:style>
  <w:style w:type="character" w:customStyle="1" w:styleId="af3">
    <w:name w:val="Основной текст Знак Знак"/>
    <w:rsid w:val="007C012A"/>
    <w:rPr>
      <w:sz w:val="28"/>
      <w:lang w:val="ru-RU" w:eastAsia="ru-RU" w:bidi="ar-SA"/>
    </w:rPr>
  </w:style>
  <w:style w:type="character" w:styleId="af4">
    <w:name w:val="Strong"/>
    <w:qFormat/>
    <w:rsid w:val="007C012A"/>
    <w:rPr>
      <w:rFonts w:ascii="Verdana" w:hAnsi="Verdana" w:hint="default"/>
      <w:b/>
      <w:bCs/>
    </w:rPr>
  </w:style>
  <w:style w:type="character" w:customStyle="1" w:styleId="af5">
    <w:name w:val="Цветовое выделение"/>
    <w:rsid w:val="007C012A"/>
    <w:rPr>
      <w:b/>
      <w:bCs/>
      <w:color w:val="000080"/>
    </w:rPr>
  </w:style>
  <w:style w:type="character" w:customStyle="1" w:styleId="af6">
    <w:name w:val="Гипертекстовая ссылка"/>
    <w:rsid w:val="007C012A"/>
    <w:rPr>
      <w:b/>
      <w:bCs/>
      <w:color w:val="008000"/>
    </w:rPr>
  </w:style>
  <w:style w:type="character" w:styleId="af7">
    <w:name w:val="page number"/>
    <w:basedOn w:val="a0"/>
    <w:rsid w:val="007C012A"/>
  </w:style>
  <w:style w:type="paragraph" w:customStyle="1" w:styleId="Style10">
    <w:name w:val="Style10"/>
    <w:basedOn w:val="a"/>
    <w:rsid w:val="007C012A"/>
    <w:pPr>
      <w:widowControl w:val="0"/>
      <w:suppressAutoHyphens w:val="0"/>
      <w:autoSpaceDE w:val="0"/>
      <w:autoSpaceDN w:val="0"/>
      <w:adjustRightInd w:val="0"/>
      <w:spacing w:line="223" w:lineRule="exact"/>
      <w:jc w:val="center"/>
    </w:pPr>
    <w:rPr>
      <w:lang w:eastAsia="ru-RU"/>
    </w:rPr>
  </w:style>
  <w:style w:type="paragraph" w:customStyle="1" w:styleId="Style11">
    <w:name w:val="Style11"/>
    <w:basedOn w:val="a"/>
    <w:rsid w:val="007C012A"/>
    <w:pPr>
      <w:widowControl w:val="0"/>
      <w:suppressAutoHyphens w:val="0"/>
      <w:autoSpaceDE w:val="0"/>
      <w:autoSpaceDN w:val="0"/>
      <w:adjustRightInd w:val="0"/>
    </w:pPr>
    <w:rPr>
      <w:lang w:eastAsia="ru-RU"/>
    </w:rPr>
  </w:style>
  <w:style w:type="paragraph" w:customStyle="1" w:styleId="Style12">
    <w:name w:val="Style12"/>
    <w:basedOn w:val="a"/>
    <w:rsid w:val="007C012A"/>
    <w:pPr>
      <w:widowControl w:val="0"/>
      <w:suppressAutoHyphens w:val="0"/>
      <w:autoSpaceDE w:val="0"/>
      <w:autoSpaceDN w:val="0"/>
      <w:adjustRightInd w:val="0"/>
    </w:pPr>
    <w:rPr>
      <w:lang w:eastAsia="ru-RU"/>
    </w:rPr>
  </w:style>
  <w:style w:type="paragraph" w:customStyle="1" w:styleId="Style14">
    <w:name w:val="Style14"/>
    <w:basedOn w:val="a"/>
    <w:rsid w:val="007C012A"/>
    <w:pPr>
      <w:widowControl w:val="0"/>
      <w:suppressAutoHyphens w:val="0"/>
      <w:autoSpaceDE w:val="0"/>
      <w:autoSpaceDN w:val="0"/>
      <w:adjustRightInd w:val="0"/>
    </w:pPr>
    <w:rPr>
      <w:lang w:eastAsia="ru-RU"/>
    </w:rPr>
  </w:style>
  <w:style w:type="paragraph" w:customStyle="1" w:styleId="Style15">
    <w:name w:val="Style15"/>
    <w:basedOn w:val="a"/>
    <w:rsid w:val="007C012A"/>
    <w:pPr>
      <w:widowControl w:val="0"/>
      <w:suppressAutoHyphens w:val="0"/>
      <w:autoSpaceDE w:val="0"/>
      <w:autoSpaceDN w:val="0"/>
      <w:adjustRightInd w:val="0"/>
    </w:pPr>
    <w:rPr>
      <w:lang w:eastAsia="ru-RU"/>
    </w:rPr>
  </w:style>
  <w:style w:type="paragraph" w:customStyle="1" w:styleId="Style16">
    <w:name w:val="Style16"/>
    <w:basedOn w:val="a"/>
    <w:rsid w:val="007C012A"/>
    <w:pPr>
      <w:widowControl w:val="0"/>
      <w:suppressAutoHyphens w:val="0"/>
      <w:autoSpaceDE w:val="0"/>
      <w:autoSpaceDN w:val="0"/>
      <w:adjustRightInd w:val="0"/>
      <w:spacing w:line="150" w:lineRule="exact"/>
      <w:ind w:firstLine="115"/>
    </w:pPr>
    <w:rPr>
      <w:lang w:eastAsia="ru-RU"/>
    </w:rPr>
  </w:style>
  <w:style w:type="paragraph" w:customStyle="1" w:styleId="Style18">
    <w:name w:val="Style18"/>
    <w:basedOn w:val="a"/>
    <w:rsid w:val="007C012A"/>
    <w:pPr>
      <w:widowControl w:val="0"/>
      <w:suppressAutoHyphens w:val="0"/>
      <w:autoSpaceDE w:val="0"/>
      <w:autoSpaceDN w:val="0"/>
      <w:adjustRightInd w:val="0"/>
      <w:spacing w:line="120" w:lineRule="exact"/>
      <w:ind w:firstLine="187"/>
    </w:pPr>
    <w:rPr>
      <w:lang w:eastAsia="ru-RU"/>
    </w:rPr>
  </w:style>
  <w:style w:type="paragraph" w:customStyle="1" w:styleId="Style22">
    <w:name w:val="Style22"/>
    <w:basedOn w:val="a"/>
    <w:rsid w:val="007C012A"/>
    <w:pPr>
      <w:widowControl w:val="0"/>
      <w:suppressAutoHyphens w:val="0"/>
      <w:autoSpaceDE w:val="0"/>
      <w:autoSpaceDN w:val="0"/>
      <w:adjustRightInd w:val="0"/>
    </w:pPr>
    <w:rPr>
      <w:lang w:eastAsia="ru-RU"/>
    </w:rPr>
  </w:style>
  <w:style w:type="paragraph" w:customStyle="1" w:styleId="Style23">
    <w:name w:val="Style23"/>
    <w:basedOn w:val="a"/>
    <w:rsid w:val="007C012A"/>
    <w:pPr>
      <w:widowControl w:val="0"/>
      <w:suppressAutoHyphens w:val="0"/>
      <w:autoSpaceDE w:val="0"/>
      <w:autoSpaceDN w:val="0"/>
      <w:adjustRightInd w:val="0"/>
      <w:spacing w:line="166" w:lineRule="exact"/>
    </w:pPr>
    <w:rPr>
      <w:lang w:eastAsia="ru-RU"/>
    </w:rPr>
  </w:style>
  <w:style w:type="paragraph" w:customStyle="1" w:styleId="Style24">
    <w:name w:val="Style24"/>
    <w:basedOn w:val="a"/>
    <w:rsid w:val="007C012A"/>
    <w:pPr>
      <w:widowControl w:val="0"/>
      <w:suppressAutoHyphens w:val="0"/>
      <w:autoSpaceDE w:val="0"/>
      <w:autoSpaceDN w:val="0"/>
      <w:adjustRightInd w:val="0"/>
      <w:spacing w:line="144" w:lineRule="exact"/>
      <w:ind w:firstLine="415"/>
    </w:pPr>
    <w:rPr>
      <w:lang w:eastAsia="ru-RU"/>
    </w:rPr>
  </w:style>
  <w:style w:type="character" w:customStyle="1" w:styleId="FontStyle28">
    <w:name w:val="Font Style28"/>
    <w:rsid w:val="007C012A"/>
    <w:rPr>
      <w:rFonts w:ascii="Times New Roman" w:hAnsi="Times New Roman" w:cs="Times New Roman"/>
      <w:b/>
      <w:bCs/>
      <w:sz w:val="22"/>
      <w:szCs w:val="22"/>
    </w:rPr>
  </w:style>
  <w:style w:type="character" w:customStyle="1" w:styleId="FontStyle29">
    <w:name w:val="Font Style29"/>
    <w:rsid w:val="007C012A"/>
    <w:rPr>
      <w:rFonts w:ascii="Times New Roman" w:hAnsi="Times New Roman" w:cs="Times New Roman"/>
      <w:b/>
      <w:bCs/>
      <w:sz w:val="18"/>
      <w:szCs w:val="18"/>
    </w:rPr>
  </w:style>
  <w:style w:type="character" w:customStyle="1" w:styleId="FontStyle30">
    <w:name w:val="Font Style30"/>
    <w:rsid w:val="007C012A"/>
    <w:rPr>
      <w:rFonts w:ascii="Times New Roman" w:hAnsi="Times New Roman" w:cs="Times New Roman"/>
      <w:b/>
      <w:bCs/>
      <w:sz w:val="16"/>
      <w:szCs w:val="16"/>
    </w:rPr>
  </w:style>
  <w:style w:type="character" w:customStyle="1" w:styleId="FontStyle31">
    <w:name w:val="Font Style31"/>
    <w:rsid w:val="007C012A"/>
    <w:rPr>
      <w:rFonts w:ascii="Times New Roman" w:hAnsi="Times New Roman" w:cs="Times New Roman"/>
      <w:sz w:val="12"/>
      <w:szCs w:val="12"/>
    </w:rPr>
  </w:style>
  <w:style w:type="character" w:customStyle="1" w:styleId="FontStyle33">
    <w:name w:val="Font Style33"/>
    <w:rsid w:val="007C012A"/>
    <w:rPr>
      <w:rFonts w:ascii="Times New Roman" w:hAnsi="Times New Roman" w:cs="Times New Roman"/>
      <w:b/>
      <w:bCs/>
      <w:sz w:val="16"/>
      <w:szCs w:val="16"/>
    </w:rPr>
  </w:style>
  <w:style w:type="character" w:customStyle="1" w:styleId="FontStyle34">
    <w:name w:val="Font Style34"/>
    <w:rsid w:val="007C012A"/>
    <w:rPr>
      <w:rFonts w:ascii="Times New Roman" w:hAnsi="Times New Roman" w:cs="Times New Roman"/>
      <w:sz w:val="16"/>
      <w:szCs w:val="16"/>
    </w:rPr>
  </w:style>
  <w:style w:type="character" w:customStyle="1" w:styleId="FontStyle35">
    <w:name w:val="Font Style35"/>
    <w:rsid w:val="007C012A"/>
    <w:rPr>
      <w:rFonts w:ascii="Times New Roman" w:hAnsi="Times New Roman" w:cs="Times New Roman"/>
      <w:b/>
      <w:bCs/>
      <w:sz w:val="14"/>
      <w:szCs w:val="14"/>
    </w:rPr>
  </w:style>
  <w:style w:type="character" w:customStyle="1" w:styleId="ab">
    <w:name w:val="Текст выноски Знак"/>
    <w:link w:val="aa"/>
    <w:rsid w:val="007C012A"/>
    <w:rPr>
      <w:rFonts w:ascii="Tahoma" w:hAnsi="Tahoma" w:cs="Tahoma"/>
      <w:sz w:val="16"/>
      <w:szCs w:val="16"/>
      <w:lang w:eastAsia="ar-SA"/>
    </w:rPr>
  </w:style>
  <w:style w:type="character" w:customStyle="1" w:styleId="FontStyle26">
    <w:name w:val="Font Style26"/>
    <w:rsid w:val="007C012A"/>
    <w:rPr>
      <w:rFonts w:ascii="Times New Roman" w:hAnsi="Times New Roman" w:cs="Times New Roman" w:hint="default"/>
      <w:sz w:val="22"/>
      <w:szCs w:val="22"/>
    </w:rPr>
  </w:style>
  <w:style w:type="paragraph" w:customStyle="1" w:styleId="Style3">
    <w:name w:val="Style3"/>
    <w:basedOn w:val="a"/>
    <w:rsid w:val="007C012A"/>
    <w:pPr>
      <w:widowControl w:val="0"/>
      <w:suppressAutoHyphens w:val="0"/>
      <w:autoSpaceDE w:val="0"/>
      <w:autoSpaceDN w:val="0"/>
      <w:adjustRightInd w:val="0"/>
      <w:spacing w:line="221" w:lineRule="exact"/>
      <w:ind w:hanging="2107"/>
    </w:pPr>
    <w:rPr>
      <w:lang w:eastAsia="ru-RU"/>
    </w:rPr>
  </w:style>
  <w:style w:type="character" w:customStyle="1" w:styleId="FontStyle25">
    <w:name w:val="Font Style25"/>
    <w:rsid w:val="007C012A"/>
    <w:rPr>
      <w:rFonts w:ascii="Times New Roman" w:hAnsi="Times New Roman" w:cs="Times New Roman"/>
      <w:sz w:val="22"/>
      <w:szCs w:val="22"/>
    </w:rPr>
  </w:style>
  <w:style w:type="character" w:customStyle="1" w:styleId="a4">
    <w:name w:val="Основной текст с отступом Знак"/>
    <w:basedOn w:val="a0"/>
    <w:link w:val="a3"/>
    <w:rsid w:val="007C012A"/>
    <w:rPr>
      <w:rFonts w:eastAsia="Arial Unicode MS"/>
      <w:kern w:val="1"/>
      <w:sz w:val="28"/>
      <w:szCs w:val="24"/>
      <w:lang/>
    </w:rPr>
  </w:style>
  <w:style w:type="character" w:customStyle="1" w:styleId="20">
    <w:name w:val="Основной текст 2 Знак"/>
    <w:basedOn w:val="a0"/>
    <w:link w:val="2"/>
    <w:rsid w:val="007C012A"/>
    <w:rPr>
      <w:sz w:val="24"/>
      <w:szCs w:val="24"/>
      <w:lang w:eastAsia="ar-SA"/>
    </w:rPr>
  </w:style>
  <w:style w:type="paragraph" w:styleId="af8">
    <w:name w:val="No Spacing"/>
    <w:qFormat/>
    <w:rsid w:val="007C012A"/>
    <w:rPr>
      <w:sz w:val="24"/>
      <w:szCs w:val="24"/>
    </w:rPr>
  </w:style>
  <w:style w:type="paragraph" w:styleId="af9">
    <w:name w:val="header"/>
    <w:basedOn w:val="a"/>
    <w:link w:val="afa"/>
    <w:rsid w:val="007C012A"/>
    <w:pPr>
      <w:tabs>
        <w:tab w:val="center" w:pos="4677"/>
        <w:tab w:val="right" w:pos="9355"/>
      </w:tabs>
      <w:suppressAutoHyphens w:val="0"/>
    </w:pPr>
    <w:rPr>
      <w:lang w:eastAsia="ru-RU"/>
    </w:rPr>
  </w:style>
  <w:style w:type="character" w:customStyle="1" w:styleId="afa">
    <w:name w:val="Верхний колонтитул Знак"/>
    <w:basedOn w:val="a0"/>
    <w:link w:val="af9"/>
    <w:rsid w:val="007C012A"/>
    <w:rPr>
      <w:sz w:val="24"/>
      <w:szCs w:val="24"/>
    </w:rPr>
  </w:style>
  <w:style w:type="paragraph" w:styleId="34">
    <w:name w:val="Body Text Indent 3"/>
    <w:basedOn w:val="a"/>
    <w:link w:val="35"/>
    <w:uiPriority w:val="99"/>
    <w:unhideWhenUsed/>
    <w:rsid w:val="007C012A"/>
    <w:pPr>
      <w:suppressAutoHyphens w:val="0"/>
      <w:spacing w:after="120"/>
      <w:ind w:left="283" w:right="57" w:firstLine="709"/>
      <w:jc w:val="both"/>
    </w:pPr>
    <w:rPr>
      <w:rFonts w:ascii="Calibri" w:eastAsia="Calibri" w:hAnsi="Calibri"/>
      <w:sz w:val="16"/>
      <w:szCs w:val="16"/>
      <w:lang w:eastAsia="en-US"/>
    </w:rPr>
  </w:style>
  <w:style w:type="character" w:customStyle="1" w:styleId="35">
    <w:name w:val="Основной текст с отступом 3 Знак"/>
    <w:basedOn w:val="a0"/>
    <w:link w:val="34"/>
    <w:uiPriority w:val="99"/>
    <w:rsid w:val="007C012A"/>
    <w:rPr>
      <w:rFonts w:ascii="Calibri" w:eastAsia="Calibri" w:hAnsi="Calibri"/>
      <w:sz w:val="16"/>
      <w:szCs w:val="16"/>
      <w:lang w:eastAsia="en-US"/>
    </w:rPr>
  </w:style>
  <w:style w:type="paragraph" w:customStyle="1" w:styleId="afb">
    <w:name w:val="Основной"/>
    <w:basedOn w:val="a"/>
    <w:rsid w:val="007C012A"/>
    <w:pPr>
      <w:widowControl w:val="0"/>
      <w:suppressAutoHyphens w:val="0"/>
      <w:ind w:left="567" w:firstLine="142"/>
      <w:jc w:val="both"/>
    </w:pPr>
    <w:rPr>
      <w:snapToGrid w:val="0"/>
      <w:sz w:val="28"/>
      <w:szCs w:val="20"/>
      <w:lang w:eastAsia="ru-RU"/>
    </w:rPr>
  </w:style>
  <w:style w:type="paragraph" w:styleId="afc">
    <w:name w:val="Subtitle"/>
    <w:basedOn w:val="a"/>
    <w:link w:val="afd"/>
    <w:qFormat/>
    <w:rsid w:val="007C012A"/>
    <w:pPr>
      <w:suppressAutoHyphens w:val="0"/>
      <w:jc w:val="center"/>
    </w:pPr>
    <w:rPr>
      <w:b/>
      <w:bCs/>
      <w:i/>
      <w:iCs/>
      <w:sz w:val="28"/>
      <w:lang w:eastAsia="ru-RU"/>
    </w:rPr>
  </w:style>
  <w:style w:type="character" w:customStyle="1" w:styleId="afd">
    <w:name w:val="Подзаголовок Знак"/>
    <w:basedOn w:val="a0"/>
    <w:link w:val="afc"/>
    <w:rsid w:val="007C012A"/>
    <w:rPr>
      <w:b/>
      <w:bCs/>
      <w:i/>
      <w:iCs/>
      <w:sz w:val="28"/>
      <w:szCs w:val="24"/>
    </w:rPr>
  </w:style>
  <w:style w:type="paragraph" w:customStyle="1" w:styleId="110">
    <w:name w:val="Знак Знак1 Знак Знак Знак Знак Знак Знак1 Знак"/>
    <w:basedOn w:val="a"/>
    <w:rsid w:val="007C012A"/>
    <w:pPr>
      <w:suppressAutoHyphens w:val="0"/>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869637">
      <w:bodyDiv w:val="1"/>
      <w:marLeft w:val="0"/>
      <w:marRight w:val="0"/>
      <w:marTop w:val="0"/>
      <w:marBottom w:val="0"/>
      <w:divBdr>
        <w:top w:val="none" w:sz="0" w:space="0" w:color="auto"/>
        <w:left w:val="none" w:sz="0" w:space="0" w:color="auto"/>
        <w:bottom w:val="none" w:sz="0" w:space="0" w:color="auto"/>
        <w:right w:val="none" w:sz="0" w:space="0" w:color="auto"/>
      </w:divBdr>
    </w:div>
    <w:div w:id="1267495967">
      <w:bodyDiv w:val="1"/>
      <w:marLeft w:val="0"/>
      <w:marRight w:val="0"/>
      <w:marTop w:val="0"/>
      <w:marBottom w:val="0"/>
      <w:divBdr>
        <w:top w:val="none" w:sz="0" w:space="0" w:color="auto"/>
        <w:left w:val="none" w:sz="0" w:space="0" w:color="auto"/>
        <w:bottom w:val="none" w:sz="0" w:space="0" w:color="auto"/>
        <w:right w:val="none" w:sz="0" w:space="0" w:color="auto"/>
      </w:divBdr>
    </w:div>
    <w:div w:id="1290090593">
      <w:bodyDiv w:val="1"/>
      <w:marLeft w:val="0"/>
      <w:marRight w:val="0"/>
      <w:marTop w:val="0"/>
      <w:marBottom w:val="0"/>
      <w:divBdr>
        <w:top w:val="none" w:sz="0" w:space="0" w:color="auto"/>
        <w:left w:val="none" w:sz="0" w:space="0" w:color="auto"/>
        <w:bottom w:val="none" w:sz="0" w:space="0" w:color="auto"/>
        <w:right w:val="none" w:sz="0" w:space="0" w:color="auto"/>
      </w:divBdr>
    </w:div>
    <w:div w:id="142294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e1afijda1a3cyb.xn--p1ai/"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bis.ru/novosti/povyshenie-envd-2018"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6206896551724137"/>
          <c:y val="0.16993464052287582"/>
          <c:w val="0.39827586206896554"/>
          <c:h val="0.60130718954248363"/>
        </c:manualLayout>
      </c:layout>
      <c:pie3DChart>
        <c:varyColors val="1"/>
        <c:ser>
          <c:idx val="0"/>
          <c:order val="0"/>
          <c:tx>
            <c:strRef>
              <c:f>Sheet1!$A$2</c:f>
              <c:strCache>
                <c:ptCount val="1"/>
                <c:pt idx="0">
                  <c:v>Восток</c:v>
                </c:pt>
              </c:strCache>
            </c:strRef>
          </c:tx>
          <c:spPr>
            <a:solidFill>
              <a:srgbClr val="9999FF"/>
            </a:solidFill>
            <a:ln w="12678">
              <a:solidFill>
                <a:srgbClr val="000000"/>
              </a:solidFill>
              <a:prstDash val="solid"/>
            </a:ln>
          </c:spPr>
          <c:explosion val="25"/>
          <c:dPt>
            <c:idx val="0"/>
            <c:bubble3D val="0"/>
            <c:extLst>
              <c:ext xmlns:c16="http://schemas.microsoft.com/office/drawing/2014/chart" uri="{C3380CC4-5D6E-409C-BE32-E72D297353CC}">
                <c16:uniqueId val="{00000000-DC29-42C0-A23D-2F24DB89215B}"/>
              </c:ext>
            </c:extLst>
          </c:dPt>
          <c:dPt>
            <c:idx val="1"/>
            <c:bubble3D val="0"/>
            <c:spPr>
              <a:solidFill>
                <a:srgbClr val="993366"/>
              </a:solidFill>
              <a:ln w="12678">
                <a:solidFill>
                  <a:srgbClr val="000000"/>
                </a:solidFill>
                <a:prstDash val="solid"/>
              </a:ln>
            </c:spPr>
            <c:extLst>
              <c:ext xmlns:c16="http://schemas.microsoft.com/office/drawing/2014/chart" uri="{C3380CC4-5D6E-409C-BE32-E72D297353CC}">
                <c16:uniqueId val="{00000001-DC29-42C0-A23D-2F24DB89215B}"/>
              </c:ext>
            </c:extLst>
          </c:dPt>
          <c:dPt>
            <c:idx val="2"/>
            <c:bubble3D val="0"/>
            <c:spPr>
              <a:solidFill>
                <a:srgbClr val="FFFFCC"/>
              </a:solidFill>
              <a:ln w="12678">
                <a:solidFill>
                  <a:srgbClr val="000000"/>
                </a:solidFill>
                <a:prstDash val="solid"/>
              </a:ln>
            </c:spPr>
            <c:extLst>
              <c:ext xmlns:c16="http://schemas.microsoft.com/office/drawing/2014/chart" uri="{C3380CC4-5D6E-409C-BE32-E72D297353CC}">
                <c16:uniqueId val="{00000002-DC29-42C0-A23D-2F24DB89215B}"/>
              </c:ext>
            </c:extLst>
          </c:dPt>
          <c:dLbls>
            <c:dLbl>
              <c:idx val="0"/>
              <c:layout>
                <c:manualLayout>
                  <c:x val="4.7744641442096003E-2"/>
                  <c:y val="-0.12328644412050443"/>
                </c:manualLayout>
              </c:layout>
              <c:tx>
                <c:rich>
                  <a:bodyPr/>
                  <a:lstStyle/>
                  <a:p>
                    <a:pPr>
                      <a:defRPr sz="1023" b="0" i="0" u="none" strike="noStrike" baseline="0">
                        <a:solidFill>
                          <a:srgbClr val="000000"/>
                        </a:solidFill>
                        <a:latin typeface="Times New Roman"/>
                        <a:ea typeface="Times New Roman"/>
                        <a:cs typeface="Times New Roman"/>
                      </a:defRPr>
                    </a:pPr>
                    <a:r>
                      <a:rPr lang="ru-RU"/>
                      <a:t>Налоговые доходы 
208 163,90</a:t>
                    </a:r>
                  </a:p>
                </c:rich>
              </c:tx>
              <c:spPr>
                <a:noFill/>
                <a:ln w="25357">
                  <a:noFill/>
                </a:ln>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C29-42C0-A23D-2F24DB89215B}"/>
                </c:ext>
              </c:extLst>
            </c:dLbl>
            <c:dLbl>
              <c:idx val="1"/>
              <c:layout>
                <c:manualLayout>
                  <c:x val="7.3270427871769184E-2"/>
                  <c:y val="7.2871879827724473E-2"/>
                </c:manualLayout>
              </c:layout>
              <c:tx>
                <c:rich>
                  <a:bodyPr/>
                  <a:lstStyle/>
                  <a:p>
                    <a:pPr>
                      <a:defRPr sz="1023" b="0" i="0" u="none" strike="noStrike" baseline="0">
                        <a:solidFill>
                          <a:srgbClr val="000000"/>
                        </a:solidFill>
                        <a:latin typeface="Times New Roman"/>
                        <a:ea typeface="Times New Roman"/>
                        <a:cs typeface="Times New Roman"/>
                      </a:defRPr>
                    </a:pPr>
                    <a:r>
                      <a:rPr lang="ru-RU"/>
                      <a:t>Неналоговые доходы
 47 508,00</a:t>
                    </a:r>
                  </a:p>
                </c:rich>
              </c:tx>
              <c:spPr>
                <a:noFill/>
                <a:ln w="25357">
                  <a:noFill/>
                </a:ln>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C29-42C0-A23D-2F24DB89215B}"/>
                </c:ext>
              </c:extLst>
            </c:dLbl>
            <c:dLbl>
              <c:idx val="2"/>
              <c:layout>
                <c:manualLayout>
                  <c:x val="-1.1297106683746949E-4"/>
                  <c:y val="2.4191120822997014E-2"/>
                </c:manualLayout>
              </c:layout>
              <c:tx>
                <c:rich>
                  <a:bodyPr/>
                  <a:lstStyle/>
                  <a:p>
                    <a:pPr>
                      <a:defRPr sz="1023" b="0" i="0" u="none" strike="noStrike" baseline="0">
                        <a:solidFill>
                          <a:srgbClr val="000000"/>
                        </a:solidFill>
                        <a:latin typeface="Times New Roman"/>
                        <a:ea typeface="Times New Roman"/>
                        <a:cs typeface="Times New Roman"/>
                      </a:defRPr>
                    </a:pPr>
                    <a:r>
                      <a:rPr lang="ru-RU"/>
                      <a:t>Безвозмездные поступления
 381 109,20</a:t>
                    </a:r>
                  </a:p>
                </c:rich>
              </c:tx>
              <c:spPr>
                <a:noFill/>
                <a:ln w="25357">
                  <a:noFill/>
                </a:ln>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C29-42C0-A23D-2F24DB89215B}"/>
                </c:ext>
              </c:extLst>
            </c:dLbl>
            <c:spPr>
              <a:noFill/>
              <a:ln w="25357">
                <a:noFill/>
              </a:ln>
            </c:spPr>
            <c:txPr>
              <a:bodyPr wrap="square" lIns="38100" tIns="19050" rIns="38100" bIns="19050" anchor="ctr">
                <a:spAutoFit/>
              </a:bodyPr>
              <a:lstStyle/>
              <a:p>
                <a:pPr>
                  <a:defRPr sz="1023" b="0" i="0" u="none" strike="noStrike" baseline="0">
                    <a:solidFill>
                      <a:srgbClr val="000000"/>
                    </a:solidFill>
                    <a:latin typeface="Times New Roman"/>
                    <a:ea typeface="Times New Roman"/>
                    <a:cs typeface="Times New Roman"/>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Sheet1!$B$1:$D$1</c:f>
              <c:strCache>
                <c:ptCount val="3"/>
                <c:pt idx="0">
                  <c:v>Налоговые доходы</c:v>
                </c:pt>
                <c:pt idx="1">
                  <c:v>Неналоговые доходы</c:v>
                </c:pt>
                <c:pt idx="2">
                  <c:v>Безвозмездные поступления</c:v>
                </c:pt>
              </c:strCache>
            </c:strRef>
          </c:cat>
          <c:val>
            <c:numRef>
              <c:f>Sheet1!$B$2:$D$2</c:f>
              <c:numCache>
                <c:formatCode>#\ ##,000</c:formatCode>
                <c:ptCount val="3"/>
                <c:pt idx="0">
                  <c:v>208163.9</c:v>
                </c:pt>
                <c:pt idx="1">
                  <c:v>47508</c:v>
                </c:pt>
                <c:pt idx="2">
                  <c:v>381109.2</c:v>
                </c:pt>
              </c:numCache>
            </c:numRef>
          </c:val>
          <c:extLst>
            <c:ext xmlns:c16="http://schemas.microsoft.com/office/drawing/2014/chart" uri="{C3380CC4-5D6E-409C-BE32-E72D297353CC}">
              <c16:uniqueId val="{00000003-DC29-42C0-A23D-2F24DB89215B}"/>
            </c:ext>
          </c:extLst>
        </c:ser>
        <c:ser>
          <c:idx val="1"/>
          <c:order val="1"/>
          <c:tx>
            <c:strRef>
              <c:f>Sheet1!$A$3</c:f>
              <c:strCache>
                <c:ptCount val="1"/>
              </c:strCache>
            </c:strRef>
          </c:tx>
          <c:spPr>
            <a:solidFill>
              <a:srgbClr val="993366"/>
            </a:solidFill>
            <a:ln w="12678">
              <a:solidFill>
                <a:srgbClr val="000000"/>
              </a:solidFill>
              <a:prstDash val="solid"/>
            </a:ln>
          </c:spPr>
          <c:explosion val="25"/>
          <c:dPt>
            <c:idx val="0"/>
            <c:bubble3D val="0"/>
            <c:spPr>
              <a:solidFill>
                <a:srgbClr val="9999FF"/>
              </a:solidFill>
              <a:ln w="12678">
                <a:solidFill>
                  <a:srgbClr val="000000"/>
                </a:solidFill>
                <a:prstDash val="solid"/>
              </a:ln>
            </c:spPr>
            <c:extLst>
              <c:ext xmlns:c16="http://schemas.microsoft.com/office/drawing/2014/chart" uri="{C3380CC4-5D6E-409C-BE32-E72D297353CC}">
                <c16:uniqueId val="{00000004-DC29-42C0-A23D-2F24DB89215B}"/>
              </c:ext>
            </c:extLst>
          </c:dPt>
          <c:dPt>
            <c:idx val="1"/>
            <c:bubble3D val="0"/>
            <c:extLst>
              <c:ext xmlns:c16="http://schemas.microsoft.com/office/drawing/2014/chart" uri="{C3380CC4-5D6E-409C-BE32-E72D297353CC}">
                <c16:uniqueId val="{00000005-DC29-42C0-A23D-2F24DB89215B}"/>
              </c:ext>
            </c:extLst>
          </c:dPt>
          <c:dPt>
            <c:idx val="2"/>
            <c:bubble3D val="0"/>
            <c:spPr>
              <a:solidFill>
                <a:srgbClr val="FFFFCC"/>
              </a:solidFill>
              <a:ln w="12678">
                <a:solidFill>
                  <a:srgbClr val="000000"/>
                </a:solidFill>
                <a:prstDash val="solid"/>
              </a:ln>
            </c:spPr>
            <c:extLst>
              <c:ext xmlns:c16="http://schemas.microsoft.com/office/drawing/2014/chart" uri="{C3380CC4-5D6E-409C-BE32-E72D297353CC}">
                <c16:uniqueId val="{00000006-DC29-42C0-A23D-2F24DB89215B}"/>
              </c:ext>
            </c:extLst>
          </c:dPt>
          <c:dLbls>
            <c:spPr>
              <a:noFill/>
              <a:ln w="25357">
                <a:noFill/>
              </a:ln>
            </c:spPr>
            <c:txPr>
              <a:bodyPr wrap="square" lIns="38100" tIns="19050" rIns="38100" bIns="19050" anchor="ctr">
                <a:spAutoFit/>
              </a:bodyPr>
              <a:lstStyle/>
              <a:p>
                <a:pPr>
                  <a:defRPr sz="1697" b="1" i="0" u="none" strike="noStrike" baseline="0">
                    <a:solidFill>
                      <a:srgbClr val="000000"/>
                    </a:solidFill>
                    <a:latin typeface="Calibri"/>
                    <a:ea typeface="Calibri"/>
                    <a:cs typeface="Calibri"/>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Sheet1!$B$1:$D$1</c:f>
              <c:strCache>
                <c:ptCount val="3"/>
                <c:pt idx="0">
                  <c:v>Налоговые доходы</c:v>
                </c:pt>
                <c:pt idx="1">
                  <c:v>Неналоговые доходы</c:v>
                </c:pt>
                <c:pt idx="2">
                  <c:v>Безвозмездные поступления</c:v>
                </c:pt>
              </c:strCache>
            </c:strRef>
          </c:cat>
          <c:val>
            <c:numRef>
              <c:f>Sheet1!$B$3:$D$3</c:f>
              <c:numCache>
                <c:formatCode>General</c:formatCode>
                <c:ptCount val="3"/>
              </c:numCache>
            </c:numRef>
          </c:val>
          <c:extLst>
            <c:ext xmlns:c16="http://schemas.microsoft.com/office/drawing/2014/chart" uri="{C3380CC4-5D6E-409C-BE32-E72D297353CC}">
              <c16:uniqueId val="{00000007-DC29-42C0-A23D-2F24DB89215B}"/>
            </c:ext>
          </c:extLst>
        </c:ser>
        <c:ser>
          <c:idx val="2"/>
          <c:order val="2"/>
          <c:tx>
            <c:strRef>
              <c:f>Sheet1!$A$4</c:f>
              <c:strCache>
                <c:ptCount val="1"/>
              </c:strCache>
            </c:strRef>
          </c:tx>
          <c:spPr>
            <a:solidFill>
              <a:srgbClr val="FFFFCC"/>
            </a:solidFill>
            <a:ln w="12678">
              <a:solidFill>
                <a:srgbClr val="000000"/>
              </a:solidFill>
              <a:prstDash val="solid"/>
            </a:ln>
          </c:spPr>
          <c:explosion val="25"/>
          <c:dPt>
            <c:idx val="0"/>
            <c:bubble3D val="0"/>
            <c:spPr>
              <a:solidFill>
                <a:srgbClr val="9999FF"/>
              </a:solidFill>
              <a:ln w="12678">
                <a:solidFill>
                  <a:srgbClr val="000000"/>
                </a:solidFill>
                <a:prstDash val="solid"/>
              </a:ln>
            </c:spPr>
            <c:extLst>
              <c:ext xmlns:c16="http://schemas.microsoft.com/office/drawing/2014/chart" uri="{C3380CC4-5D6E-409C-BE32-E72D297353CC}">
                <c16:uniqueId val="{00000008-DC29-42C0-A23D-2F24DB89215B}"/>
              </c:ext>
            </c:extLst>
          </c:dPt>
          <c:dPt>
            <c:idx val="1"/>
            <c:bubble3D val="0"/>
            <c:spPr>
              <a:solidFill>
                <a:srgbClr val="993366"/>
              </a:solidFill>
              <a:ln w="12678">
                <a:solidFill>
                  <a:srgbClr val="000000"/>
                </a:solidFill>
                <a:prstDash val="solid"/>
              </a:ln>
            </c:spPr>
            <c:extLst>
              <c:ext xmlns:c16="http://schemas.microsoft.com/office/drawing/2014/chart" uri="{C3380CC4-5D6E-409C-BE32-E72D297353CC}">
                <c16:uniqueId val="{00000009-DC29-42C0-A23D-2F24DB89215B}"/>
              </c:ext>
            </c:extLst>
          </c:dPt>
          <c:dPt>
            <c:idx val="2"/>
            <c:bubble3D val="0"/>
            <c:extLst>
              <c:ext xmlns:c16="http://schemas.microsoft.com/office/drawing/2014/chart" uri="{C3380CC4-5D6E-409C-BE32-E72D297353CC}">
                <c16:uniqueId val="{0000000A-DC29-42C0-A23D-2F24DB89215B}"/>
              </c:ext>
            </c:extLst>
          </c:dPt>
          <c:dLbls>
            <c:spPr>
              <a:noFill/>
              <a:ln w="25357">
                <a:noFill/>
              </a:ln>
            </c:spPr>
            <c:txPr>
              <a:bodyPr wrap="square" lIns="38100" tIns="19050" rIns="38100" bIns="19050" anchor="ctr">
                <a:spAutoFit/>
              </a:bodyPr>
              <a:lstStyle/>
              <a:p>
                <a:pPr>
                  <a:defRPr sz="1697" b="1" i="0" u="none" strike="noStrike" baseline="0">
                    <a:solidFill>
                      <a:srgbClr val="000000"/>
                    </a:solidFill>
                    <a:latin typeface="Calibri"/>
                    <a:ea typeface="Calibri"/>
                    <a:cs typeface="Calibri"/>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Sheet1!$B$1:$D$1</c:f>
              <c:strCache>
                <c:ptCount val="3"/>
                <c:pt idx="0">
                  <c:v>Налоговые доходы</c:v>
                </c:pt>
                <c:pt idx="1">
                  <c:v>Неналоговые доходы</c:v>
                </c:pt>
                <c:pt idx="2">
                  <c:v>Безвозмездные поступления</c:v>
                </c:pt>
              </c:strCache>
            </c:strRef>
          </c:cat>
          <c:val>
            <c:numRef>
              <c:f>Sheet1!$B$4:$D$4</c:f>
              <c:numCache>
                <c:formatCode>General</c:formatCode>
                <c:ptCount val="3"/>
              </c:numCache>
            </c:numRef>
          </c:val>
          <c:extLst>
            <c:ext xmlns:c16="http://schemas.microsoft.com/office/drawing/2014/chart" uri="{C3380CC4-5D6E-409C-BE32-E72D297353CC}">
              <c16:uniqueId val="{0000000B-DC29-42C0-A23D-2F24DB89215B}"/>
            </c:ext>
          </c:extLst>
        </c:ser>
        <c:dLbls>
          <c:showLegendKey val="0"/>
          <c:showVal val="1"/>
          <c:showCatName val="1"/>
          <c:showSerName val="0"/>
          <c:showPercent val="0"/>
          <c:showBubbleSize val="0"/>
          <c:showLeaderLines val="1"/>
        </c:dLbls>
      </c:pie3DChart>
      <c:spPr>
        <a:noFill/>
        <a:ln w="25357">
          <a:noFill/>
        </a:ln>
      </c:spPr>
    </c:plotArea>
    <c:plotVisOnly val="1"/>
    <c:dispBlanksAs val="zero"/>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6"/>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9.9009900990099015E-2"/>
          <c:y val="6.0465116279069767E-2"/>
          <c:w val="0.59900990099009899"/>
          <c:h val="0.78139534883720929"/>
        </c:manualLayout>
      </c:layout>
      <c:bar3DChart>
        <c:barDir val="col"/>
        <c:grouping val="clustered"/>
        <c:varyColors val="0"/>
        <c:ser>
          <c:idx val="0"/>
          <c:order val="0"/>
          <c:tx>
            <c:strRef>
              <c:f>Sheet1!$A$2</c:f>
              <c:strCache>
                <c:ptCount val="1"/>
                <c:pt idx="0">
                  <c:v>Налоговые и неналоговые доходы</c:v>
                </c:pt>
              </c:strCache>
            </c:strRef>
          </c:tx>
          <c:spPr>
            <a:solidFill>
              <a:srgbClr val="9999FF"/>
            </a:solidFill>
            <a:ln w="12659">
              <a:solidFill>
                <a:srgbClr val="000000"/>
              </a:solidFill>
              <a:prstDash val="solid"/>
            </a:ln>
          </c:spPr>
          <c:invertIfNegative val="0"/>
          <c:dLbls>
            <c:spPr>
              <a:noFill/>
              <a:ln w="25318">
                <a:noFill/>
              </a:ln>
            </c:spPr>
            <c:txPr>
              <a:bodyPr wrap="square" lIns="38100" tIns="19050" rIns="38100" bIns="19050" anchor="ctr">
                <a:spAutoFit/>
              </a:bodyPr>
              <a:lstStyle/>
              <a:p>
                <a:pPr>
                  <a:defRPr sz="79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Sheet1!$B$1:$F$1</c:f>
              <c:strCache>
                <c:ptCount val="5"/>
                <c:pt idx="0">
                  <c:v>2016 год</c:v>
                </c:pt>
                <c:pt idx="1">
                  <c:v>2017 год</c:v>
                </c:pt>
                <c:pt idx="2">
                  <c:v>2018 год</c:v>
                </c:pt>
                <c:pt idx="3">
                  <c:v>2019 год</c:v>
                </c:pt>
                <c:pt idx="4">
                  <c:v>2020 год</c:v>
                </c:pt>
              </c:strCache>
            </c:strRef>
          </c:cat>
          <c:val>
            <c:numRef>
              <c:f>Sheet1!$B$2:$F$2</c:f>
              <c:numCache>
                <c:formatCode>#\ ##,000</c:formatCode>
                <c:ptCount val="5"/>
                <c:pt idx="0">
                  <c:v>241486.3</c:v>
                </c:pt>
                <c:pt idx="1">
                  <c:v>252278.2</c:v>
                </c:pt>
                <c:pt idx="2">
                  <c:v>255671.9</c:v>
                </c:pt>
                <c:pt idx="3">
                  <c:v>258199.8</c:v>
                </c:pt>
                <c:pt idx="4">
                  <c:v>271691.09999999998</c:v>
                </c:pt>
              </c:numCache>
            </c:numRef>
          </c:val>
          <c:extLst>
            <c:ext xmlns:c16="http://schemas.microsoft.com/office/drawing/2014/chart" uri="{C3380CC4-5D6E-409C-BE32-E72D297353CC}">
              <c16:uniqueId val="{00000000-0FCB-4AAE-A63D-EA702ED2E83D}"/>
            </c:ext>
          </c:extLst>
        </c:ser>
        <c:ser>
          <c:idx val="2"/>
          <c:order val="1"/>
          <c:tx>
            <c:strRef>
              <c:f>Sheet1!$A$4</c:f>
              <c:strCache>
                <c:ptCount val="1"/>
                <c:pt idx="0">
                  <c:v>Безвозмездные поступления</c:v>
                </c:pt>
              </c:strCache>
            </c:strRef>
          </c:tx>
          <c:spPr>
            <a:solidFill>
              <a:srgbClr val="FFFFCC"/>
            </a:solidFill>
            <a:ln w="12659">
              <a:solidFill>
                <a:srgbClr val="000000"/>
              </a:solidFill>
              <a:prstDash val="solid"/>
            </a:ln>
          </c:spPr>
          <c:invertIfNegative val="0"/>
          <c:dLbls>
            <c:spPr>
              <a:noFill/>
              <a:ln w="25318">
                <a:noFill/>
              </a:ln>
            </c:spPr>
            <c:txPr>
              <a:bodyPr wrap="square" lIns="38100" tIns="19050" rIns="38100" bIns="19050" anchor="ctr">
                <a:spAutoFit/>
              </a:bodyPr>
              <a:lstStyle/>
              <a:p>
                <a:pPr>
                  <a:defRPr sz="79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Sheet1!$B$1:$F$1</c:f>
              <c:strCache>
                <c:ptCount val="5"/>
                <c:pt idx="0">
                  <c:v>2016 год</c:v>
                </c:pt>
                <c:pt idx="1">
                  <c:v>2017 год</c:v>
                </c:pt>
                <c:pt idx="2">
                  <c:v>2018 год</c:v>
                </c:pt>
                <c:pt idx="3">
                  <c:v>2019 год</c:v>
                </c:pt>
                <c:pt idx="4">
                  <c:v>2020 год</c:v>
                </c:pt>
              </c:strCache>
            </c:strRef>
          </c:cat>
          <c:val>
            <c:numRef>
              <c:f>Sheet1!$B$4:$F$4</c:f>
              <c:numCache>
                <c:formatCode>#\ ##,000</c:formatCode>
                <c:ptCount val="5"/>
                <c:pt idx="0">
                  <c:v>387795.20000000001</c:v>
                </c:pt>
                <c:pt idx="1">
                  <c:v>521872.2</c:v>
                </c:pt>
                <c:pt idx="2">
                  <c:v>381109.2</c:v>
                </c:pt>
                <c:pt idx="3">
                  <c:v>370120.5</c:v>
                </c:pt>
                <c:pt idx="4">
                  <c:v>367141.5</c:v>
                </c:pt>
              </c:numCache>
            </c:numRef>
          </c:val>
          <c:extLst>
            <c:ext xmlns:c16="http://schemas.microsoft.com/office/drawing/2014/chart" uri="{C3380CC4-5D6E-409C-BE32-E72D297353CC}">
              <c16:uniqueId val="{00000001-0FCB-4AAE-A63D-EA702ED2E83D}"/>
            </c:ext>
          </c:extLst>
        </c:ser>
        <c:dLbls>
          <c:showLegendKey val="0"/>
          <c:showVal val="1"/>
          <c:showCatName val="0"/>
          <c:showSerName val="0"/>
          <c:showPercent val="0"/>
          <c:showBubbleSize val="0"/>
        </c:dLbls>
        <c:gapWidth val="100"/>
        <c:gapDepth val="0"/>
        <c:shape val="cylinder"/>
        <c:axId val="107711408"/>
        <c:axId val="1"/>
        <c:axId val="0"/>
      </c:bar3DChart>
      <c:catAx>
        <c:axId val="107711408"/>
        <c:scaling>
          <c:orientation val="minMax"/>
        </c:scaling>
        <c:delete val="0"/>
        <c:axPos val="b"/>
        <c:numFmt formatCode="General" sourceLinked="1"/>
        <c:majorTickMark val="out"/>
        <c:minorTickMark val="none"/>
        <c:tickLblPos val="low"/>
        <c:spPr>
          <a:ln w="3165">
            <a:solidFill>
              <a:srgbClr val="000000"/>
            </a:solidFill>
            <a:prstDash val="solid"/>
          </a:ln>
        </c:spPr>
        <c:txPr>
          <a:bodyPr rot="0" vert="horz"/>
          <a:lstStyle/>
          <a:p>
            <a:pPr>
              <a:defRPr sz="797" b="0" i="0" u="none" strike="noStrike" baseline="0">
                <a:solidFill>
                  <a:srgbClr val="000000"/>
                </a:solidFill>
                <a:latin typeface="Times New Roman"/>
                <a:ea typeface="Times New Roman"/>
                <a:cs typeface="Times New Roman"/>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65">
              <a:solidFill>
                <a:srgbClr val="000000"/>
              </a:solidFill>
              <a:prstDash val="solid"/>
            </a:ln>
          </c:spPr>
        </c:majorGridlines>
        <c:numFmt formatCode="#\ ##,000" sourceLinked="1"/>
        <c:majorTickMark val="out"/>
        <c:minorTickMark val="none"/>
        <c:tickLblPos val="nextTo"/>
        <c:spPr>
          <a:ln w="3165">
            <a:solidFill>
              <a:srgbClr val="000000"/>
            </a:solidFill>
            <a:prstDash val="solid"/>
          </a:ln>
        </c:spPr>
        <c:txPr>
          <a:bodyPr rot="0" vert="horz"/>
          <a:lstStyle/>
          <a:p>
            <a:pPr>
              <a:defRPr sz="797" b="0" i="0" u="none" strike="noStrike" baseline="0">
                <a:solidFill>
                  <a:srgbClr val="000000"/>
                </a:solidFill>
                <a:latin typeface="Times New Roman"/>
                <a:ea typeface="Times New Roman"/>
                <a:cs typeface="Times New Roman"/>
              </a:defRPr>
            </a:pPr>
            <a:endParaRPr lang="ru-RU"/>
          </a:p>
        </c:txPr>
        <c:crossAx val="107711408"/>
        <c:crosses val="autoZero"/>
        <c:crossBetween val="between"/>
      </c:valAx>
      <c:spPr>
        <a:noFill/>
        <a:ln w="25318">
          <a:noFill/>
        </a:ln>
      </c:spPr>
    </c:plotArea>
    <c:legend>
      <c:legendPos val="r"/>
      <c:layout>
        <c:manualLayout>
          <c:xMode val="edge"/>
          <c:yMode val="edge"/>
          <c:x val="0.76732673267326734"/>
          <c:y val="0.40930232558139534"/>
          <c:w val="0.22607260726072606"/>
          <c:h val="0.33488372093023255"/>
        </c:manualLayout>
      </c:layout>
      <c:overlay val="0"/>
      <c:spPr>
        <a:noFill/>
        <a:ln w="3165">
          <a:solidFill>
            <a:srgbClr val="000000"/>
          </a:solidFill>
          <a:prstDash val="solid"/>
        </a:ln>
      </c:spPr>
      <c:txPr>
        <a:bodyPr/>
        <a:lstStyle/>
        <a:p>
          <a:pPr>
            <a:defRPr sz="733"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797"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10875</Words>
  <Characters>73413</Characters>
  <Application>Microsoft Office Word</Application>
  <DocSecurity>0</DocSecurity>
  <Lines>611</Lines>
  <Paragraphs>168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1</Company>
  <LinksUpToDate>false</LinksUpToDate>
  <CharactersWithSpaces>84120</CharactersWithSpaces>
  <SharedDoc>false</SharedDoc>
  <HLinks>
    <vt:vector size="12" baseType="variant">
      <vt:variant>
        <vt:i4>3276901</vt:i4>
      </vt:variant>
      <vt:variant>
        <vt:i4>9</vt:i4>
      </vt:variant>
      <vt:variant>
        <vt:i4>0</vt:i4>
      </vt:variant>
      <vt:variant>
        <vt:i4>5</vt:i4>
      </vt:variant>
      <vt:variant>
        <vt:lpwstr>http://tbis.ru/novosti/povyshenie-envd-2018</vt:lpwstr>
      </vt:variant>
      <vt:variant>
        <vt:lpwstr/>
      </vt:variant>
      <vt:variant>
        <vt:i4>8193047</vt:i4>
      </vt:variant>
      <vt:variant>
        <vt:i4>0</vt:i4>
      </vt:variant>
      <vt:variant>
        <vt:i4>0</vt:i4>
      </vt:variant>
      <vt:variant>
        <vt:i4>5</vt:i4>
      </vt:variant>
      <vt:variant>
        <vt:lpwstr>http://лотошинье.рф/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delo-5</dc:creator>
  <cp:keywords/>
  <cp:lastModifiedBy>Alexander Savinykh</cp:lastModifiedBy>
  <cp:revision>2</cp:revision>
  <cp:lastPrinted>2018-01-09T06:21:00Z</cp:lastPrinted>
  <dcterms:created xsi:type="dcterms:W3CDTF">2018-01-09T07:14:00Z</dcterms:created>
  <dcterms:modified xsi:type="dcterms:W3CDTF">2018-01-09T07:14:00Z</dcterms:modified>
</cp:coreProperties>
</file>